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66A" w:rsidRPr="00F17F4E" w:rsidRDefault="001B566A" w:rsidP="00F17F4E">
      <w:pPr>
        <w:spacing w:after="0" w:line="240" w:lineRule="auto"/>
        <w:ind w:firstLine="709"/>
        <w:jc w:val="both"/>
        <w:rPr>
          <w:rFonts w:ascii="Times New Roman" w:hAnsi="Times New Roman" w:cs="Times New Roman"/>
          <w:b/>
          <w:sz w:val="28"/>
          <w:szCs w:val="28"/>
        </w:rPr>
      </w:pPr>
      <w:r w:rsidRPr="00F17F4E">
        <w:rPr>
          <w:rFonts w:ascii="Times New Roman" w:hAnsi="Times New Roman" w:cs="Times New Roman"/>
          <w:b/>
          <w:sz w:val="28"/>
          <w:szCs w:val="28"/>
        </w:rPr>
        <w:t>Тема:</w:t>
      </w:r>
      <w:r w:rsidR="008F1F3A" w:rsidRPr="00F17F4E">
        <w:rPr>
          <w:rFonts w:ascii="Times New Roman" w:hAnsi="Times New Roman" w:cs="Times New Roman"/>
          <w:b/>
          <w:sz w:val="28"/>
          <w:szCs w:val="28"/>
        </w:rPr>
        <w:t xml:space="preserve"> Химические основы экологических взаимодействий</w:t>
      </w:r>
    </w:p>
    <w:p w:rsidR="008F1F3A" w:rsidRPr="00F17F4E" w:rsidRDefault="00F17F4E" w:rsidP="00F17F4E">
      <w:pPr>
        <w:tabs>
          <w:tab w:val="left" w:pos="2146"/>
        </w:tabs>
        <w:spacing w:after="0" w:line="240" w:lineRule="auto"/>
        <w:ind w:firstLine="709"/>
        <w:jc w:val="both"/>
        <w:rPr>
          <w:rFonts w:ascii="Times New Roman" w:hAnsi="Times New Roman" w:cs="Times New Roman"/>
          <w:b/>
          <w:sz w:val="28"/>
          <w:szCs w:val="28"/>
        </w:rPr>
      </w:pPr>
      <w:r w:rsidRPr="00F17F4E">
        <w:rPr>
          <w:rFonts w:ascii="Times New Roman" w:hAnsi="Times New Roman" w:cs="Times New Roman"/>
          <w:b/>
          <w:sz w:val="28"/>
          <w:szCs w:val="28"/>
        </w:rPr>
        <w:tab/>
      </w:r>
    </w:p>
    <w:p w:rsidR="001B566A" w:rsidRPr="00F17F4E" w:rsidRDefault="008F1F3A" w:rsidP="00F17F4E">
      <w:pPr>
        <w:spacing w:after="0" w:line="240" w:lineRule="auto"/>
        <w:ind w:firstLine="709"/>
        <w:jc w:val="both"/>
        <w:rPr>
          <w:rFonts w:ascii="Times New Roman" w:hAnsi="Times New Roman" w:cs="Times New Roman"/>
          <w:b/>
          <w:sz w:val="28"/>
          <w:szCs w:val="28"/>
          <w:lang w:val="kk-KZ"/>
        </w:rPr>
      </w:pPr>
      <w:r w:rsidRPr="00F17F4E">
        <w:rPr>
          <w:rFonts w:ascii="Times New Roman" w:hAnsi="Times New Roman" w:cs="Times New Roman"/>
          <w:sz w:val="28"/>
          <w:szCs w:val="28"/>
        </w:rPr>
        <w:t>Цель: ознакомится с геохимические основы исследования объектов природной среды. Рассмотреть геохимические основы исследования объектов природной среды, факторы миграции элементов. Изучить неравномерность распределения химических элементов и усвоить биологическую миграцию этих элементов</w:t>
      </w:r>
    </w:p>
    <w:p w:rsidR="000536E2" w:rsidRPr="00F17F4E" w:rsidRDefault="000536E2"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План:</w:t>
      </w:r>
    </w:p>
    <w:p w:rsidR="000536E2" w:rsidRPr="00F17F4E" w:rsidRDefault="000536E2" w:rsidP="00F17F4E">
      <w:pPr>
        <w:spacing w:after="0" w:line="240" w:lineRule="auto"/>
        <w:ind w:firstLine="709"/>
        <w:jc w:val="both"/>
        <w:rPr>
          <w:rFonts w:ascii="Times New Roman" w:hAnsi="Times New Roman" w:cs="Times New Roman"/>
          <w:sz w:val="28"/>
          <w:szCs w:val="28"/>
          <w:lang w:val="kk-KZ"/>
        </w:rPr>
      </w:pPr>
      <w:r w:rsidRPr="00F17F4E">
        <w:rPr>
          <w:rFonts w:ascii="Times New Roman" w:hAnsi="Times New Roman" w:cs="Times New Roman"/>
          <w:b/>
          <w:sz w:val="28"/>
          <w:szCs w:val="28"/>
          <w:lang w:val="kk-KZ"/>
        </w:rPr>
        <w:t>1.</w:t>
      </w:r>
      <w:r w:rsidR="002437FF" w:rsidRPr="00F17F4E">
        <w:rPr>
          <w:rFonts w:ascii="Times New Roman" w:hAnsi="Times New Roman" w:cs="Times New Roman"/>
          <w:sz w:val="28"/>
          <w:szCs w:val="28"/>
          <w:lang w:val="kk-KZ"/>
        </w:rPr>
        <w:t xml:space="preserve"> Геохимические основы исследования объектов природной среды</w:t>
      </w:r>
    </w:p>
    <w:p w:rsidR="000536E2" w:rsidRPr="00F17F4E" w:rsidRDefault="00B11DD5"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sz w:val="28"/>
          <w:szCs w:val="28"/>
        </w:rPr>
        <w:t>2</w:t>
      </w:r>
      <w:r w:rsidR="000536E2" w:rsidRPr="00F17F4E">
        <w:rPr>
          <w:rFonts w:ascii="Times New Roman" w:hAnsi="Times New Roman" w:cs="Times New Roman"/>
          <w:b/>
          <w:sz w:val="28"/>
          <w:szCs w:val="28"/>
        </w:rPr>
        <w:t>.</w:t>
      </w:r>
      <w:r w:rsidR="002437FF" w:rsidRPr="00F17F4E">
        <w:rPr>
          <w:rFonts w:ascii="Times New Roman" w:hAnsi="Times New Roman" w:cs="Times New Roman"/>
          <w:sz w:val="28"/>
          <w:szCs w:val="28"/>
        </w:rPr>
        <w:t xml:space="preserve">Миграция химических элементов в окружающей среде </w:t>
      </w:r>
    </w:p>
    <w:p w:rsidR="000536E2" w:rsidRPr="00F17F4E" w:rsidRDefault="00B11DD5"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sz w:val="28"/>
          <w:szCs w:val="28"/>
        </w:rPr>
        <w:t>2.1.</w:t>
      </w:r>
      <w:r w:rsidR="002437FF" w:rsidRPr="00F17F4E">
        <w:rPr>
          <w:rFonts w:ascii="Times New Roman" w:hAnsi="Times New Roman" w:cs="Times New Roman"/>
          <w:sz w:val="28"/>
          <w:szCs w:val="28"/>
        </w:rPr>
        <w:t xml:space="preserve"> Внутренние факторы миграции элементов  </w:t>
      </w:r>
    </w:p>
    <w:p w:rsidR="000536E2" w:rsidRPr="00F17F4E" w:rsidRDefault="00B11DD5"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sz w:val="28"/>
          <w:szCs w:val="28"/>
        </w:rPr>
        <w:t>2.2</w:t>
      </w:r>
      <w:r w:rsidR="007A314B" w:rsidRPr="00F17F4E">
        <w:rPr>
          <w:rFonts w:ascii="Times New Roman" w:hAnsi="Times New Roman" w:cs="Times New Roman"/>
          <w:b/>
          <w:sz w:val="28"/>
          <w:szCs w:val="28"/>
        </w:rPr>
        <w:t>.</w:t>
      </w:r>
      <w:r w:rsidR="002437FF" w:rsidRPr="00F17F4E">
        <w:rPr>
          <w:rFonts w:ascii="Times New Roman" w:hAnsi="Times New Roman" w:cs="Times New Roman"/>
          <w:sz w:val="28"/>
          <w:szCs w:val="28"/>
        </w:rPr>
        <w:t xml:space="preserve">Внешние факторы миграции элементов </w:t>
      </w:r>
    </w:p>
    <w:p w:rsidR="00E70B42" w:rsidRPr="00F17F4E" w:rsidRDefault="00B11DD5" w:rsidP="00F17F4E">
      <w:pPr>
        <w:pStyle w:val="11"/>
        <w:spacing w:after="0" w:line="240" w:lineRule="auto"/>
        <w:ind w:left="0" w:firstLine="709"/>
        <w:jc w:val="both"/>
        <w:rPr>
          <w:sz w:val="28"/>
          <w:szCs w:val="28"/>
        </w:rPr>
      </w:pPr>
      <w:r w:rsidRPr="00F17F4E">
        <w:rPr>
          <w:b/>
          <w:sz w:val="28"/>
          <w:szCs w:val="28"/>
        </w:rPr>
        <w:t>2.3.</w:t>
      </w:r>
      <w:r w:rsidR="002437FF" w:rsidRPr="00F17F4E">
        <w:rPr>
          <w:sz w:val="28"/>
          <w:szCs w:val="28"/>
        </w:rPr>
        <w:t xml:space="preserve">Биологическая миграция элементов </w:t>
      </w:r>
    </w:p>
    <w:p w:rsidR="00F31970" w:rsidRPr="00F17F4E" w:rsidRDefault="008F1F3A" w:rsidP="00F17F4E">
      <w:pPr>
        <w:pStyle w:val="11"/>
        <w:spacing w:after="0" w:line="240" w:lineRule="auto"/>
        <w:ind w:left="0" w:firstLine="709"/>
        <w:jc w:val="both"/>
        <w:rPr>
          <w:sz w:val="28"/>
          <w:szCs w:val="28"/>
        </w:rPr>
      </w:pPr>
      <w:r w:rsidRPr="00F17F4E">
        <w:rPr>
          <w:b/>
          <w:sz w:val="28"/>
          <w:szCs w:val="28"/>
        </w:rPr>
        <w:t xml:space="preserve">3. </w:t>
      </w:r>
      <w:r w:rsidR="002437FF" w:rsidRPr="00F17F4E">
        <w:rPr>
          <w:sz w:val="28"/>
          <w:szCs w:val="28"/>
        </w:rPr>
        <w:t xml:space="preserve">Неравномерность </w:t>
      </w:r>
      <w:r w:rsidR="00F31970" w:rsidRPr="00F17F4E">
        <w:rPr>
          <w:sz w:val="28"/>
          <w:szCs w:val="28"/>
        </w:rPr>
        <w:t>распределения химических эл</w:t>
      </w:r>
      <w:r w:rsidR="008D4455" w:rsidRPr="00F17F4E">
        <w:rPr>
          <w:sz w:val="28"/>
          <w:szCs w:val="28"/>
        </w:rPr>
        <w:t>ементов</w:t>
      </w:r>
      <w:r w:rsidRPr="00F17F4E">
        <w:rPr>
          <w:sz w:val="28"/>
          <w:szCs w:val="28"/>
        </w:rPr>
        <w:t xml:space="preserve"> в </w:t>
      </w:r>
      <w:r w:rsidR="002437FF" w:rsidRPr="00F17F4E">
        <w:rPr>
          <w:sz w:val="28"/>
          <w:szCs w:val="28"/>
        </w:rPr>
        <w:t>объектах природной среды</w:t>
      </w:r>
    </w:p>
    <w:p w:rsidR="006F2748" w:rsidRPr="00F17F4E" w:rsidRDefault="006F2748" w:rsidP="00F17F4E">
      <w:pPr>
        <w:spacing w:after="0" w:line="240" w:lineRule="auto"/>
        <w:ind w:firstLine="709"/>
        <w:jc w:val="both"/>
        <w:rPr>
          <w:rFonts w:ascii="Times New Roman" w:hAnsi="Times New Roman" w:cs="Times New Roman"/>
          <w:sz w:val="28"/>
          <w:szCs w:val="28"/>
          <w:lang w:val="kk-KZ"/>
        </w:rPr>
      </w:pPr>
    </w:p>
    <w:p w:rsidR="0099640A" w:rsidRPr="00F17F4E" w:rsidRDefault="005D2CAD"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sz w:val="28"/>
          <w:szCs w:val="28"/>
        </w:rPr>
        <w:t xml:space="preserve">1 </w:t>
      </w:r>
      <w:r w:rsidR="009E4764" w:rsidRPr="00F17F4E">
        <w:rPr>
          <w:rFonts w:ascii="Times New Roman" w:hAnsi="Times New Roman" w:cs="Times New Roman"/>
          <w:b/>
          <w:sz w:val="28"/>
          <w:szCs w:val="28"/>
        </w:rPr>
        <w:t xml:space="preserve"> </w:t>
      </w:r>
      <w:r w:rsidR="0099640A" w:rsidRPr="00F17F4E">
        <w:rPr>
          <w:rFonts w:ascii="Times New Roman" w:hAnsi="Times New Roman" w:cs="Times New Roman"/>
          <w:sz w:val="28"/>
          <w:szCs w:val="28"/>
        </w:rPr>
        <w:t>Как правило, предельно допустимые концентрации загрязняющих веществ в объектах природной среды значительно превышают уровень их естественного содержания, для характеристики ко</w:t>
      </w:r>
      <w:r w:rsidR="0099640A" w:rsidRPr="00F17F4E">
        <w:rPr>
          <w:rFonts w:ascii="Times New Roman" w:hAnsi="Times New Roman" w:cs="Times New Roman"/>
          <w:sz w:val="28"/>
          <w:szCs w:val="28"/>
          <w:lang w:val="kk-KZ"/>
        </w:rPr>
        <w:t>торого</w:t>
      </w:r>
      <w:r w:rsidR="0099640A" w:rsidRPr="00F17F4E">
        <w:rPr>
          <w:rFonts w:ascii="Times New Roman" w:hAnsi="Times New Roman" w:cs="Times New Roman"/>
          <w:sz w:val="28"/>
          <w:szCs w:val="28"/>
        </w:rPr>
        <w:t xml:space="preserve"> существует термин </w:t>
      </w:r>
      <w:r w:rsidR="0099640A" w:rsidRPr="00F17F4E">
        <w:rPr>
          <w:rFonts w:ascii="Times New Roman" w:hAnsi="Times New Roman" w:cs="Times New Roman"/>
          <w:i/>
          <w:sz w:val="28"/>
          <w:szCs w:val="28"/>
        </w:rPr>
        <w:t>– геохимический фон.</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 Существенное отклонение содержания химических элементов в природных средах от геохимического фона называется </w:t>
      </w:r>
      <w:r w:rsidRPr="00F17F4E">
        <w:rPr>
          <w:rFonts w:ascii="Times New Roman" w:hAnsi="Times New Roman" w:cs="Times New Roman"/>
          <w:i/>
          <w:sz w:val="28"/>
          <w:szCs w:val="28"/>
        </w:rPr>
        <w:t>геохимической аномалией</w:t>
      </w:r>
      <w:r w:rsidRPr="00F17F4E">
        <w:rPr>
          <w:rFonts w:ascii="Times New Roman" w:hAnsi="Times New Roman" w:cs="Times New Roman"/>
          <w:sz w:val="28"/>
          <w:szCs w:val="28"/>
        </w:rPr>
        <w:t xml:space="preserve">. В зависимости от характера природных объектов геохимические аномалии подразделяют на литохимические, гидрохимические, атмохимические и биогеохимические. </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Геохимические аномалии могут быть положительными, если содержание исследуемого элемента или вещества превышает геохимический фон. В случае существенного дефицита в природных объектах одного или нескольких химических элементов (соединений) по сравнению с геохимическим фоном образуется отрицательная геохимическая аномалия.</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 По происхождению геохимические аномалии подразделяют на природные и антропогенные. Возникновение последних прямо или косвенно связано с деятельностью человека.</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 Более узкое значение имеет термин</w:t>
      </w:r>
      <w:r w:rsidRPr="00F17F4E">
        <w:rPr>
          <w:rFonts w:ascii="Times New Roman" w:hAnsi="Times New Roman" w:cs="Times New Roman"/>
          <w:i/>
          <w:sz w:val="28"/>
          <w:szCs w:val="28"/>
        </w:rPr>
        <w:t xml:space="preserve"> техногенная геохимическая аномалия</w:t>
      </w:r>
      <w:r w:rsidRPr="00F17F4E">
        <w:rPr>
          <w:rFonts w:ascii="Times New Roman" w:hAnsi="Times New Roman" w:cs="Times New Roman"/>
          <w:sz w:val="28"/>
          <w:szCs w:val="28"/>
        </w:rPr>
        <w:t>, используемый для характеристики антропогенных аномалий, образование которых обусловлено влиянием промышленности и технических средств на изменение химического состава одной или нескольких геохимических систем природной среды.</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В большинстве случаев как природные, так и антропогенные геохимические аномалии вредных для биосферы элементов и соединений по концентрации находятся между геохимическим фоном предельно допустимой концентрацией. При этом для многих динамически развивающихся антропогенных геохимических характерен быстрый рост концентраций химических элементов во времени. Контроль развития подобных аномалий может осуществляться лишь при условии знания параметров геохимического фона, которые являются критериями оценки отклонения состава изучаемого природного объекта от нормы.</w:t>
      </w:r>
    </w:p>
    <w:p w:rsidR="008F1F3A" w:rsidRPr="00F17F4E" w:rsidRDefault="008F1F3A" w:rsidP="00F17F4E">
      <w:pPr>
        <w:spacing w:after="0" w:line="240" w:lineRule="auto"/>
        <w:ind w:firstLine="709"/>
        <w:jc w:val="both"/>
        <w:rPr>
          <w:rFonts w:ascii="Times New Roman" w:hAnsi="Times New Roman" w:cs="Times New Roman"/>
          <w:sz w:val="28"/>
          <w:szCs w:val="28"/>
        </w:rPr>
      </w:pPr>
    </w:p>
    <w:p w:rsidR="0099640A" w:rsidRPr="00F17F4E" w:rsidRDefault="0099640A" w:rsidP="00F17F4E">
      <w:pPr>
        <w:spacing w:after="0" w:line="240" w:lineRule="auto"/>
        <w:ind w:firstLine="709"/>
        <w:jc w:val="both"/>
        <w:rPr>
          <w:rFonts w:ascii="Times New Roman" w:hAnsi="Times New Roman" w:cs="Times New Roman"/>
          <w:sz w:val="28"/>
          <w:szCs w:val="28"/>
        </w:rPr>
      </w:pPr>
    </w:p>
    <w:p w:rsidR="006F2748" w:rsidRPr="00F17F4E" w:rsidRDefault="00AF25A8"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sz w:val="28"/>
          <w:szCs w:val="28"/>
        </w:rPr>
        <w:lastRenderedPageBreak/>
        <w:t>2</w:t>
      </w:r>
      <w:r w:rsidR="00B74AEE" w:rsidRPr="00B74AEE">
        <w:rPr>
          <w:rFonts w:ascii="Times New Roman" w:hAnsi="Times New Roman" w:cs="Times New Roman"/>
          <w:b/>
          <w:sz w:val="28"/>
          <w:szCs w:val="28"/>
        </w:rPr>
        <w:t>.1</w:t>
      </w:r>
      <w:r w:rsidR="00957113" w:rsidRPr="00F17F4E">
        <w:rPr>
          <w:rFonts w:ascii="Times New Roman" w:hAnsi="Times New Roman" w:cs="Times New Roman"/>
          <w:b/>
          <w:sz w:val="28"/>
          <w:szCs w:val="28"/>
        </w:rPr>
        <w:t xml:space="preserve"> </w:t>
      </w:r>
      <w:r w:rsidR="0099640A" w:rsidRPr="00F17F4E">
        <w:rPr>
          <w:rFonts w:ascii="Times New Roman" w:hAnsi="Times New Roman" w:cs="Times New Roman"/>
          <w:sz w:val="28"/>
          <w:szCs w:val="28"/>
        </w:rPr>
        <w:t>Поступление в окружающую среду химических элементов из разрушающихся горных пород литосферы и их последующая миграция происходят в результате поверхностных (гипергенных) геохимических процессов по следующей схеме:</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 химическое взаимодействие минералов с атмосферой и поверхностными водами; </w:t>
      </w:r>
      <w:r w:rsidRPr="00F17F4E">
        <w:rPr>
          <w:rFonts w:ascii="Times New Roman" w:hAnsi="Times New Roman" w:cs="Times New Roman"/>
          <w:sz w:val="28"/>
          <w:szCs w:val="28"/>
        </w:rPr>
        <w:br/>
        <w:t xml:space="preserve">           растворение и вынос растворимых компонентов; </w:t>
      </w:r>
      <w:r w:rsidRPr="00F17F4E">
        <w:rPr>
          <w:rFonts w:ascii="Times New Roman" w:hAnsi="Times New Roman" w:cs="Times New Roman"/>
          <w:sz w:val="28"/>
          <w:szCs w:val="28"/>
        </w:rPr>
        <w:br/>
        <w:t xml:space="preserve">           перенос в гидросфере; </w:t>
      </w:r>
      <w:r w:rsidRPr="00F17F4E">
        <w:rPr>
          <w:rFonts w:ascii="Times New Roman" w:hAnsi="Times New Roman" w:cs="Times New Roman"/>
          <w:sz w:val="28"/>
          <w:szCs w:val="28"/>
        </w:rPr>
        <w:br/>
        <w:t xml:space="preserve">осаждение в пределах водотока или водоема на суше; </w:t>
      </w:r>
      <w:r w:rsidRPr="00F17F4E">
        <w:rPr>
          <w:rFonts w:ascii="Times New Roman" w:hAnsi="Times New Roman" w:cs="Times New Roman"/>
          <w:sz w:val="28"/>
          <w:szCs w:val="28"/>
        </w:rPr>
        <w:br/>
        <w:t xml:space="preserve">           вынос и осаждение в океане. </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По определению А. Е. Ферсмана, </w:t>
      </w:r>
      <w:r w:rsidRPr="00F17F4E">
        <w:rPr>
          <w:rFonts w:ascii="Times New Roman" w:hAnsi="Times New Roman" w:cs="Times New Roman"/>
          <w:i/>
          <w:sz w:val="28"/>
          <w:szCs w:val="28"/>
        </w:rPr>
        <w:t>геохимическая миграция</w:t>
      </w:r>
      <w:r w:rsidRPr="00F17F4E">
        <w:rPr>
          <w:rFonts w:ascii="Times New Roman" w:hAnsi="Times New Roman" w:cs="Times New Roman"/>
          <w:sz w:val="28"/>
          <w:szCs w:val="28"/>
        </w:rPr>
        <w:t xml:space="preserve">– перемещение атомов химических элементов в земной коре , обычно ведущее к их рассеянию или концентрации. Закономерности геохимической миграции определяют специфические особенности химического состава всех объектов природной среды. Различают внутренние факторы миграции, определяемые физическими и химическими свойствами элементов, и внешние факторы, включающие термодинамическую и химическую обстановку среды миграции. </w:t>
      </w:r>
    </w:p>
    <w:p w:rsidR="0099640A" w:rsidRPr="00F17F4E" w:rsidRDefault="0099640A" w:rsidP="00B74AEE">
      <w:pPr>
        <w:spacing w:after="0" w:line="240" w:lineRule="auto"/>
        <w:ind w:firstLine="708"/>
        <w:jc w:val="both"/>
        <w:rPr>
          <w:rFonts w:ascii="Times New Roman" w:hAnsi="Times New Roman" w:cs="Times New Roman"/>
          <w:sz w:val="28"/>
          <w:szCs w:val="28"/>
        </w:rPr>
      </w:pPr>
      <w:r w:rsidRPr="00F17F4E">
        <w:rPr>
          <w:rFonts w:ascii="Times New Roman" w:hAnsi="Times New Roman" w:cs="Times New Roman"/>
          <w:sz w:val="28"/>
          <w:szCs w:val="28"/>
        </w:rPr>
        <w:t>Термические свойства элементов определяют их плавкость и летучесть в геологических процессах. В температурных условиях поверхности земной коры этот фактор не имеет существенного значения, однако его следует учитывать при оценке миграции газообразных и легколетучих элементов. Их характерной особенностью является способность к миграции не только в природных водах, но и в воздушной среде. Гравитационные свойства элементов определяют особенности их распространения в гравитационном поле Земли. При миграции элементов на земной поверхности значение этого фактора также ограничено. Он проявляется в концентрации некоторых элементов в определенных участках речных отложений с образованием россыпей. Чаще всего в россыпях накапливаются устойчивые к выветриванию и растворению благородные металлы и тяжелые минералы титана и редкоземельных элементов.</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Ведущую  роль при миграции элементов на поверхности земной коры играют их химические свойства. Это связано с тем, что миграция, здесь главным образом осуществляется в относительно разбавленных водных растворах при сравнительно невысоких температуре и давлении . Поэтому определяющие свойства мигрирующихсоединений – их растворимость и способность к обменным реакциям с другими компонентами водного раствора. Особый интерес представляют реакции, проходящие с образованием малорастворимых соединений, выпадающих в осадок и заканчивающих на определенном геологическом промежутке времени наиболее активный этап водной миграции.</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 Растворимость соединений имеет важное значение для главных (породообразующих) элементов литосферы , которые условно можно разделить на две группы. Первая группа (группа оснований) объединяет элементы с ярко выраженными щелочными свойствами. В нее входят натрий, калий, кальций и магний, связанные в кристаллических структурах породообразующих минералов преимущественно ионной химической связью. В гипергенных геохимических процессах элементы группы оснований легко выносятся поверхностными водами и мигрируют в водных растворах в виде ионов, составляя катионную часть природных </w:t>
      </w:r>
      <w:r w:rsidRPr="00F17F4E">
        <w:rPr>
          <w:rFonts w:ascii="Times New Roman" w:hAnsi="Times New Roman" w:cs="Times New Roman"/>
          <w:sz w:val="28"/>
          <w:szCs w:val="28"/>
        </w:rPr>
        <w:lastRenderedPageBreak/>
        <w:t>вод суши Вторая группа включает породообразующие элементы, обладающие амфотерными или слабокислотными свойствами. В минеральных структурах эти элементы связаны преимущественно ковалентной связью, которая не может быть разорвана в результате гипергенных геохимических процессов. Соединения с преобладающей ковалентной связью в ряде случаев достаточно хорошо растворимы в воде, однако в водных растворах они диссоциируют в очень слабой степени и мигрируют в связанной форме в виде ионов или комплексных радикалов</w:t>
      </w:r>
      <w:r w:rsidR="00D14928" w:rsidRPr="00F17F4E">
        <w:rPr>
          <w:rFonts w:ascii="Times New Roman" w:hAnsi="Times New Roman" w:cs="Times New Roman"/>
          <w:sz w:val="28"/>
          <w:szCs w:val="28"/>
        </w:rPr>
        <w:t>.</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Диссоциация в этом случае большей частью осуществляется по схеме катион основания - комплексный ион (радикал): </w:t>
      </w:r>
    </w:p>
    <w:p w:rsidR="0099640A" w:rsidRPr="00F17F4E" w:rsidRDefault="0099640A" w:rsidP="00F17F4E">
      <w:pPr>
        <w:spacing w:after="0" w:line="240" w:lineRule="auto"/>
        <w:ind w:firstLine="709"/>
        <w:jc w:val="both"/>
        <w:rPr>
          <w:rFonts w:ascii="Times New Roman" w:hAnsi="Times New Roman" w:cs="Times New Roman"/>
          <w:sz w:val="28"/>
          <w:szCs w:val="28"/>
          <w:vertAlign w:val="superscript"/>
        </w:rPr>
      </w:pPr>
      <w:r w:rsidRPr="00F17F4E">
        <w:rPr>
          <w:rFonts w:ascii="Times New Roman" w:hAnsi="Times New Roman" w:cs="Times New Roman"/>
          <w:sz w:val="28"/>
          <w:szCs w:val="28"/>
          <w:lang w:val="en-US"/>
        </w:rPr>
        <w:t>Na</w:t>
      </w:r>
      <w:r w:rsidRPr="00F17F4E">
        <w:rPr>
          <w:rFonts w:ascii="Times New Roman" w:hAnsi="Times New Roman" w:cs="Times New Roman"/>
          <w:sz w:val="28"/>
          <w:szCs w:val="28"/>
          <w:vertAlign w:val="subscript"/>
        </w:rPr>
        <w:t>2</w:t>
      </w:r>
      <w:r w:rsidRPr="00F17F4E">
        <w:rPr>
          <w:rFonts w:ascii="Times New Roman" w:hAnsi="Times New Roman" w:cs="Times New Roman"/>
          <w:sz w:val="28"/>
          <w:szCs w:val="28"/>
          <w:lang w:val="en-US"/>
        </w:rPr>
        <w:t>SO</w:t>
      </w:r>
      <w:r w:rsidRPr="00F17F4E">
        <w:rPr>
          <w:rFonts w:ascii="Times New Roman" w:hAnsi="Times New Roman" w:cs="Times New Roman"/>
          <w:sz w:val="28"/>
          <w:szCs w:val="28"/>
          <w:vertAlign w:val="subscript"/>
        </w:rPr>
        <w:t>4</w:t>
      </w:r>
      <w:r w:rsidRPr="00F17F4E">
        <w:rPr>
          <w:rFonts w:ascii="Times New Roman" w:hAnsi="Times New Roman" w:cs="Times New Roman"/>
          <w:sz w:val="28"/>
          <w:szCs w:val="28"/>
        </w:rPr>
        <w:t xml:space="preserve"> = 2</w:t>
      </w:r>
      <w:r w:rsidRPr="00F17F4E">
        <w:rPr>
          <w:rFonts w:ascii="Times New Roman" w:hAnsi="Times New Roman" w:cs="Times New Roman"/>
          <w:sz w:val="28"/>
          <w:szCs w:val="28"/>
          <w:lang w:val="en-US"/>
        </w:rPr>
        <w:t>Na</w:t>
      </w:r>
      <w:r w:rsidRPr="00F17F4E">
        <w:rPr>
          <w:rFonts w:ascii="Times New Roman" w:hAnsi="Times New Roman" w:cs="Times New Roman"/>
          <w:sz w:val="28"/>
          <w:szCs w:val="28"/>
          <w:vertAlign w:val="superscript"/>
        </w:rPr>
        <w:t>+</w:t>
      </w:r>
      <w:r w:rsidRPr="00F17F4E">
        <w:rPr>
          <w:rFonts w:ascii="Times New Roman" w:hAnsi="Times New Roman" w:cs="Times New Roman"/>
          <w:sz w:val="28"/>
          <w:szCs w:val="28"/>
        </w:rPr>
        <w:t xml:space="preserve"> + [</w:t>
      </w:r>
      <w:r w:rsidRPr="00F17F4E">
        <w:rPr>
          <w:rFonts w:ascii="Times New Roman" w:hAnsi="Times New Roman" w:cs="Times New Roman"/>
          <w:sz w:val="28"/>
          <w:szCs w:val="28"/>
          <w:lang w:val="en-US"/>
        </w:rPr>
        <w:t>SO</w:t>
      </w:r>
      <w:r w:rsidRPr="00F17F4E">
        <w:rPr>
          <w:rFonts w:ascii="Times New Roman" w:hAnsi="Times New Roman" w:cs="Times New Roman"/>
          <w:sz w:val="28"/>
          <w:szCs w:val="28"/>
          <w:vertAlign w:val="subscript"/>
        </w:rPr>
        <w:t>4</w:t>
      </w:r>
      <w:r w:rsidRPr="00F17F4E">
        <w:rPr>
          <w:rFonts w:ascii="Times New Roman" w:hAnsi="Times New Roman" w:cs="Times New Roman"/>
          <w:sz w:val="28"/>
          <w:szCs w:val="28"/>
        </w:rPr>
        <w:t>]</w:t>
      </w:r>
      <w:r w:rsidRPr="00F17F4E">
        <w:rPr>
          <w:rFonts w:ascii="Times New Roman" w:hAnsi="Times New Roman" w:cs="Times New Roman"/>
          <w:sz w:val="28"/>
          <w:szCs w:val="28"/>
          <w:vertAlign w:val="superscript"/>
        </w:rPr>
        <w:t>2-</w:t>
      </w:r>
      <w:r w:rsidRPr="00F17F4E">
        <w:rPr>
          <w:rFonts w:ascii="Times New Roman" w:hAnsi="Times New Roman" w:cs="Times New Roman"/>
          <w:sz w:val="28"/>
          <w:szCs w:val="28"/>
          <w:vertAlign w:val="superscript"/>
        </w:rPr>
        <w:br/>
      </w:r>
      <w:r w:rsidRPr="00F17F4E">
        <w:rPr>
          <w:rFonts w:ascii="Times New Roman" w:hAnsi="Times New Roman" w:cs="Times New Roman"/>
          <w:sz w:val="28"/>
          <w:szCs w:val="28"/>
        </w:rPr>
        <w:t>твердая фаза   раствор</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Характерными примерами комплексных ионов являются С</w:t>
      </w:r>
      <w:r w:rsidRPr="00F17F4E">
        <w:rPr>
          <w:rFonts w:ascii="Times New Roman" w:hAnsi="Times New Roman" w:cs="Times New Roman"/>
          <w:sz w:val="28"/>
          <w:szCs w:val="28"/>
          <w:lang w:val="en-US"/>
        </w:rPr>
        <w:t>O</w:t>
      </w:r>
      <w:r w:rsidRPr="00F17F4E">
        <w:rPr>
          <w:rFonts w:ascii="Times New Roman" w:hAnsi="Times New Roman" w:cs="Times New Roman"/>
          <w:sz w:val="28"/>
          <w:szCs w:val="28"/>
          <w:vertAlign w:val="subscript"/>
        </w:rPr>
        <w:t>3</w:t>
      </w:r>
      <w:r w:rsidRPr="00F17F4E">
        <w:rPr>
          <w:rFonts w:ascii="Times New Roman" w:hAnsi="Times New Roman" w:cs="Times New Roman"/>
          <w:sz w:val="28"/>
          <w:szCs w:val="28"/>
          <w:vertAlign w:val="superscript"/>
        </w:rPr>
        <w:t>2-</w:t>
      </w:r>
      <w:r w:rsidRPr="00F17F4E">
        <w:rPr>
          <w:rFonts w:ascii="Times New Roman" w:hAnsi="Times New Roman" w:cs="Times New Roman"/>
          <w:sz w:val="28"/>
          <w:szCs w:val="28"/>
        </w:rPr>
        <w:t>, SO</w:t>
      </w:r>
      <w:r w:rsidRPr="00F17F4E">
        <w:rPr>
          <w:rFonts w:ascii="Times New Roman" w:hAnsi="Times New Roman" w:cs="Times New Roman"/>
          <w:sz w:val="28"/>
          <w:szCs w:val="28"/>
          <w:vertAlign w:val="subscript"/>
        </w:rPr>
        <w:t>4</w:t>
      </w:r>
      <w:r w:rsidRPr="00F17F4E">
        <w:rPr>
          <w:rFonts w:ascii="Times New Roman" w:hAnsi="Times New Roman" w:cs="Times New Roman"/>
          <w:sz w:val="28"/>
          <w:szCs w:val="28"/>
          <w:vertAlign w:val="superscript"/>
        </w:rPr>
        <w:t>2-</w:t>
      </w:r>
      <w:r w:rsidRPr="00F17F4E">
        <w:rPr>
          <w:rFonts w:ascii="Times New Roman" w:hAnsi="Times New Roman" w:cs="Times New Roman"/>
          <w:sz w:val="28"/>
          <w:szCs w:val="28"/>
        </w:rPr>
        <w:t>, PO</w:t>
      </w:r>
      <w:r w:rsidRPr="00F17F4E">
        <w:rPr>
          <w:rFonts w:ascii="Times New Roman" w:hAnsi="Times New Roman" w:cs="Times New Roman"/>
          <w:sz w:val="28"/>
          <w:szCs w:val="28"/>
          <w:vertAlign w:val="subscript"/>
        </w:rPr>
        <w:t>4</w:t>
      </w:r>
      <w:r w:rsidRPr="00F17F4E">
        <w:rPr>
          <w:rFonts w:ascii="Times New Roman" w:hAnsi="Times New Roman" w:cs="Times New Roman"/>
          <w:sz w:val="28"/>
          <w:szCs w:val="28"/>
          <w:vertAlign w:val="superscript"/>
        </w:rPr>
        <w:t>3-</w:t>
      </w:r>
      <w:r w:rsidRPr="00F17F4E">
        <w:rPr>
          <w:rFonts w:ascii="Times New Roman" w:hAnsi="Times New Roman" w:cs="Times New Roman"/>
          <w:sz w:val="28"/>
          <w:szCs w:val="28"/>
        </w:rPr>
        <w:t>, Si</w:t>
      </w:r>
      <w:r w:rsidRPr="00F17F4E">
        <w:rPr>
          <w:rFonts w:ascii="Times New Roman" w:hAnsi="Times New Roman" w:cs="Times New Roman"/>
          <w:sz w:val="28"/>
          <w:szCs w:val="28"/>
          <w:lang w:val="en-US"/>
        </w:rPr>
        <w:t>O</w:t>
      </w:r>
      <w:r w:rsidRPr="00F17F4E">
        <w:rPr>
          <w:rFonts w:ascii="Times New Roman" w:hAnsi="Times New Roman" w:cs="Times New Roman"/>
          <w:sz w:val="28"/>
          <w:szCs w:val="28"/>
          <w:vertAlign w:val="subscript"/>
        </w:rPr>
        <w:t>3</w:t>
      </w:r>
      <w:r w:rsidRPr="00F17F4E">
        <w:rPr>
          <w:rFonts w:ascii="Times New Roman" w:hAnsi="Times New Roman" w:cs="Times New Roman"/>
          <w:sz w:val="28"/>
          <w:szCs w:val="28"/>
          <w:vertAlign w:val="superscript"/>
        </w:rPr>
        <w:t>2-</w:t>
      </w:r>
      <w:r w:rsidRPr="00F17F4E">
        <w:rPr>
          <w:rFonts w:ascii="Times New Roman" w:hAnsi="Times New Roman" w:cs="Times New Roman"/>
          <w:sz w:val="28"/>
          <w:szCs w:val="28"/>
        </w:rPr>
        <w:t>, HCO</w:t>
      </w:r>
      <w:r w:rsidRPr="00F17F4E">
        <w:rPr>
          <w:rFonts w:ascii="Times New Roman" w:hAnsi="Times New Roman" w:cs="Times New Roman"/>
          <w:sz w:val="28"/>
          <w:szCs w:val="28"/>
          <w:vertAlign w:val="subscript"/>
        </w:rPr>
        <w:t>3</w:t>
      </w:r>
      <w:r w:rsidRPr="00F17F4E">
        <w:rPr>
          <w:rFonts w:ascii="Times New Roman" w:hAnsi="Times New Roman" w:cs="Times New Roman"/>
          <w:sz w:val="28"/>
          <w:szCs w:val="28"/>
          <w:vertAlign w:val="superscript"/>
        </w:rPr>
        <w:t>-1</w:t>
      </w:r>
      <w:r w:rsidRPr="00F17F4E">
        <w:rPr>
          <w:rFonts w:ascii="Times New Roman" w:hAnsi="Times New Roman" w:cs="Times New Roman"/>
          <w:sz w:val="28"/>
          <w:szCs w:val="28"/>
        </w:rPr>
        <w:t>.</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Тип связи и особенности миграции оказывают влияние как на характер поступления неорганических соединений в объект родной среды, так и на форму их существования и накопления.</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Гидрокарбонат-ион поступает в поверхностные воды в результате взаимодействия их с СО</w:t>
      </w:r>
      <w:r w:rsidRPr="00F17F4E">
        <w:rPr>
          <w:rFonts w:ascii="Times New Roman" w:hAnsi="Times New Roman" w:cs="Times New Roman"/>
          <w:sz w:val="28"/>
          <w:szCs w:val="28"/>
          <w:vertAlign w:val="subscript"/>
        </w:rPr>
        <w:t>2</w:t>
      </w:r>
      <w:r w:rsidRPr="00F17F4E">
        <w:rPr>
          <w:rFonts w:ascii="Times New Roman" w:hAnsi="Times New Roman" w:cs="Times New Roman"/>
          <w:sz w:val="28"/>
          <w:szCs w:val="28"/>
        </w:rPr>
        <w:t xml:space="preserve"> атмосферы, а также в процессе выноса диоксида углерода из карбонатных породи последующего преобразования. Некоторую роль в привносе HCO</w:t>
      </w:r>
      <w:r w:rsidRPr="00F17F4E">
        <w:rPr>
          <w:rFonts w:ascii="Times New Roman" w:hAnsi="Times New Roman" w:cs="Times New Roman"/>
          <w:sz w:val="28"/>
          <w:szCs w:val="28"/>
          <w:vertAlign w:val="subscript"/>
        </w:rPr>
        <w:t>3</w:t>
      </w:r>
      <w:r w:rsidRPr="00F17F4E">
        <w:rPr>
          <w:rFonts w:ascii="Times New Roman" w:hAnsi="Times New Roman" w:cs="Times New Roman"/>
          <w:sz w:val="28"/>
          <w:szCs w:val="28"/>
          <w:vertAlign w:val="superscript"/>
        </w:rPr>
        <w:t>-1</w:t>
      </w:r>
      <w:r w:rsidRPr="00F17F4E">
        <w:rPr>
          <w:rFonts w:ascii="Times New Roman" w:hAnsi="Times New Roman" w:cs="Times New Roman"/>
          <w:sz w:val="28"/>
          <w:szCs w:val="28"/>
        </w:rPr>
        <w:t xml:space="preserve">на поверхность земного шара играют богатые диоксидом воды и вулканическая деятельность. </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 Источником хлора в поверхностных водах являются хлоридывымываемые из коренных пород в процессе их поверхностного выветривания и накапливающиеся при особых климатических условиях в почвах и коре выветривания. Особенно обогащаются хлором засоленные почвы аридных (засушливых) областей, хотя его накопление в результате адсорбции отмечается также в коре выветривания влажных субтропических и тропических регионов. В поверхностные водотоки и водоемы хлорид-ион поступает с атмосферными осадками. Поставщиками хлоридов в атмосферу являются в основном моря и океаны, хотя в удаленных от океана аридных областях хлориды выдуваются в атмосферу с поверхности солончаков. Некоторое количество хлора поступает в гидросферу с глубинными минерализованными водами, а также с продуктами вулканической деятельности.</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Сульфат-ион привносится в пресные воды континентов главным образом в результате окисления сульфидов (преимущественно пирита FeS</w:t>
      </w:r>
      <w:r w:rsidRPr="00F17F4E">
        <w:rPr>
          <w:rFonts w:ascii="Times New Roman" w:hAnsi="Times New Roman" w:cs="Times New Roman"/>
          <w:sz w:val="28"/>
          <w:szCs w:val="28"/>
          <w:vertAlign w:val="subscript"/>
        </w:rPr>
        <w:t>2</w:t>
      </w:r>
      <w:r w:rsidRPr="00F17F4E">
        <w:rPr>
          <w:rFonts w:ascii="Times New Roman" w:hAnsi="Times New Roman" w:cs="Times New Roman"/>
          <w:sz w:val="28"/>
          <w:szCs w:val="28"/>
        </w:rPr>
        <w:t>), рассеянных как в магматических и метаморфических, так и в осадочных породах:</w:t>
      </w:r>
    </w:p>
    <w:p w:rsidR="0099640A" w:rsidRPr="00F17F4E" w:rsidRDefault="0099640A" w:rsidP="00F17F4E">
      <w:pPr>
        <w:spacing w:after="0" w:line="240" w:lineRule="auto"/>
        <w:ind w:firstLine="709"/>
        <w:jc w:val="both"/>
        <w:rPr>
          <w:rFonts w:ascii="Times New Roman" w:hAnsi="Times New Roman" w:cs="Times New Roman"/>
          <w:sz w:val="28"/>
          <w:szCs w:val="28"/>
          <w:vertAlign w:val="subscript"/>
          <w:lang w:val="en-US"/>
        </w:rPr>
      </w:pPr>
      <w:r w:rsidRPr="00F17F4E">
        <w:rPr>
          <w:rFonts w:ascii="Times New Roman" w:hAnsi="Times New Roman" w:cs="Times New Roman"/>
          <w:sz w:val="28"/>
          <w:szCs w:val="28"/>
          <w:lang w:val="en-US"/>
        </w:rPr>
        <w:t>2FeS</w:t>
      </w:r>
      <w:r w:rsidRPr="00F17F4E">
        <w:rPr>
          <w:rFonts w:ascii="Times New Roman" w:hAnsi="Times New Roman" w:cs="Times New Roman"/>
          <w:sz w:val="28"/>
          <w:szCs w:val="28"/>
          <w:vertAlign w:val="subscript"/>
          <w:lang w:val="en-US"/>
        </w:rPr>
        <w:t>2</w:t>
      </w:r>
      <w:r w:rsidRPr="00F17F4E">
        <w:rPr>
          <w:rFonts w:ascii="Times New Roman" w:hAnsi="Times New Roman" w:cs="Times New Roman"/>
          <w:sz w:val="28"/>
          <w:szCs w:val="28"/>
          <w:lang w:val="en-US"/>
        </w:rPr>
        <w:t xml:space="preserve"> + 7O</w:t>
      </w:r>
      <w:r w:rsidRPr="00F17F4E">
        <w:rPr>
          <w:rFonts w:ascii="Times New Roman" w:hAnsi="Times New Roman" w:cs="Times New Roman"/>
          <w:sz w:val="28"/>
          <w:szCs w:val="28"/>
          <w:vertAlign w:val="subscript"/>
          <w:lang w:val="en-US"/>
        </w:rPr>
        <w:t>2</w:t>
      </w:r>
      <w:r w:rsidRPr="00F17F4E">
        <w:rPr>
          <w:rFonts w:ascii="Times New Roman" w:hAnsi="Times New Roman" w:cs="Times New Roman"/>
          <w:sz w:val="28"/>
          <w:szCs w:val="28"/>
          <w:lang w:val="en-US"/>
        </w:rPr>
        <w:t xml:space="preserve"> + 2H</w:t>
      </w:r>
      <w:r w:rsidRPr="00F17F4E">
        <w:rPr>
          <w:rFonts w:ascii="Times New Roman" w:hAnsi="Times New Roman" w:cs="Times New Roman"/>
          <w:sz w:val="28"/>
          <w:szCs w:val="28"/>
          <w:vertAlign w:val="subscript"/>
          <w:lang w:val="en-US"/>
        </w:rPr>
        <w:t>2</w:t>
      </w:r>
      <w:r w:rsidRPr="00F17F4E">
        <w:rPr>
          <w:rFonts w:ascii="Times New Roman" w:hAnsi="Times New Roman" w:cs="Times New Roman"/>
          <w:sz w:val="28"/>
          <w:szCs w:val="28"/>
          <w:lang w:val="en-US"/>
        </w:rPr>
        <w:t>O → 2FeSO</w:t>
      </w:r>
      <w:r w:rsidRPr="00F17F4E">
        <w:rPr>
          <w:rFonts w:ascii="Times New Roman" w:hAnsi="Times New Roman" w:cs="Times New Roman"/>
          <w:sz w:val="28"/>
          <w:szCs w:val="28"/>
          <w:vertAlign w:val="subscript"/>
          <w:lang w:val="en-US"/>
        </w:rPr>
        <w:t>4</w:t>
      </w:r>
      <w:r w:rsidRPr="00F17F4E">
        <w:rPr>
          <w:rFonts w:ascii="Times New Roman" w:hAnsi="Times New Roman" w:cs="Times New Roman"/>
          <w:sz w:val="28"/>
          <w:szCs w:val="28"/>
          <w:lang w:val="en-US"/>
        </w:rPr>
        <w:t xml:space="preserve"> + 2H</w:t>
      </w:r>
      <w:r w:rsidRPr="00F17F4E">
        <w:rPr>
          <w:rFonts w:ascii="Times New Roman" w:hAnsi="Times New Roman" w:cs="Times New Roman"/>
          <w:sz w:val="28"/>
          <w:szCs w:val="28"/>
          <w:vertAlign w:val="subscript"/>
          <w:lang w:val="en-US"/>
        </w:rPr>
        <w:t xml:space="preserve">2 </w:t>
      </w:r>
      <w:r w:rsidRPr="00F17F4E">
        <w:rPr>
          <w:rFonts w:ascii="Times New Roman" w:hAnsi="Times New Roman" w:cs="Times New Roman"/>
          <w:sz w:val="28"/>
          <w:szCs w:val="28"/>
          <w:lang w:val="en-US"/>
        </w:rPr>
        <w:t>SO</w:t>
      </w:r>
      <w:r w:rsidRPr="00F17F4E">
        <w:rPr>
          <w:rFonts w:ascii="Times New Roman" w:hAnsi="Times New Roman" w:cs="Times New Roman"/>
          <w:sz w:val="28"/>
          <w:szCs w:val="28"/>
          <w:vertAlign w:val="subscript"/>
          <w:lang w:val="en-US"/>
        </w:rPr>
        <w:t>4</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В присутствии свободного кислорода Fe</w:t>
      </w:r>
      <w:r w:rsidRPr="00F17F4E">
        <w:rPr>
          <w:rFonts w:ascii="Times New Roman" w:hAnsi="Times New Roman" w:cs="Times New Roman"/>
          <w:sz w:val="28"/>
          <w:szCs w:val="28"/>
          <w:lang w:val="en-US"/>
        </w:rPr>
        <w:t>SO</w:t>
      </w:r>
      <w:r w:rsidRPr="00F17F4E">
        <w:rPr>
          <w:rFonts w:ascii="Times New Roman" w:hAnsi="Times New Roman" w:cs="Times New Roman"/>
          <w:sz w:val="28"/>
          <w:szCs w:val="28"/>
          <w:vertAlign w:val="subscript"/>
        </w:rPr>
        <w:t>4</w:t>
      </w:r>
      <w:r w:rsidRPr="00F17F4E">
        <w:rPr>
          <w:rFonts w:ascii="Times New Roman" w:hAnsi="Times New Roman" w:cs="Times New Roman"/>
          <w:sz w:val="28"/>
          <w:szCs w:val="28"/>
        </w:rPr>
        <w:t xml:space="preserve"> , быстро окисляе</w:t>
      </w:r>
      <w:bookmarkStart w:id="0" w:name="_GoBack"/>
      <w:bookmarkEnd w:id="0"/>
      <w:r w:rsidRPr="00F17F4E">
        <w:rPr>
          <w:rFonts w:ascii="Times New Roman" w:hAnsi="Times New Roman" w:cs="Times New Roman"/>
          <w:sz w:val="28"/>
          <w:szCs w:val="28"/>
        </w:rPr>
        <w:t xml:space="preserve">тся и гидролизуется: </w:t>
      </w:r>
    </w:p>
    <w:p w:rsidR="0099640A" w:rsidRPr="00F17F4E" w:rsidRDefault="0099640A" w:rsidP="00F17F4E">
      <w:pPr>
        <w:spacing w:after="0" w:line="240" w:lineRule="auto"/>
        <w:ind w:firstLine="709"/>
        <w:jc w:val="both"/>
        <w:rPr>
          <w:rFonts w:ascii="Times New Roman" w:hAnsi="Times New Roman" w:cs="Times New Roman"/>
          <w:sz w:val="28"/>
          <w:szCs w:val="28"/>
          <w:lang w:val="en-US"/>
        </w:rPr>
      </w:pPr>
      <w:r w:rsidRPr="00F17F4E">
        <w:rPr>
          <w:rFonts w:ascii="Times New Roman" w:hAnsi="Times New Roman" w:cs="Times New Roman"/>
          <w:sz w:val="28"/>
          <w:szCs w:val="28"/>
          <w:lang w:val="en-US"/>
        </w:rPr>
        <w:t>4FeSO</w:t>
      </w:r>
      <w:r w:rsidRPr="00F17F4E">
        <w:rPr>
          <w:rFonts w:ascii="Times New Roman" w:hAnsi="Times New Roman" w:cs="Times New Roman"/>
          <w:sz w:val="28"/>
          <w:szCs w:val="28"/>
          <w:vertAlign w:val="subscript"/>
          <w:lang w:val="en-US"/>
        </w:rPr>
        <w:t>4</w:t>
      </w:r>
      <w:r w:rsidRPr="00F17F4E">
        <w:rPr>
          <w:rFonts w:ascii="Times New Roman" w:hAnsi="Times New Roman" w:cs="Times New Roman"/>
          <w:sz w:val="28"/>
          <w:szCs w:val="28"/>
          <w:lang w:val="en-US"/>
        </w:rPr>
        <w:t xml:space="preserve"> + 2H</w:t>
      </w:r>
      <w:r w:rsidRPr="00F17F4E">
        <w:rPr>
          <w:rFonts w:ascii="Times New Roman" w:hAnsi="Times New Roman" w:cs="Times New Roman"/>
          <w:sz w:val="28"/>
          <w:szCs w:val="28"/>
          <w:vertAlign w:val="subscript"/>
          <w:lang w:val="en-US"/>
        </w:rPr>
        <w:t>2</w:t>
      </w:r>
      <w:r w:rsidRPr="00F17F4E">
        <w:rPr>
          <w:rFonts w:ascii="Times New Roman" w:hAnsi="Times New Roman" w:cs="Times New Roman"/>
          <w:sz w:val="28"/>
          <w:szCs w:val="28"/>
          <w:lang w:val="en-US"/>
        </w:rPr>
        <w:t>SO</w:t>
      </w:r>
      <w:r w:rsidRPr="00F17F4E">
        <w:rPr>
          <w:rFonts w:ascii="Times New Roman" w:hAnsi="Times New Roman" w:cs="Times New Roman"/>
          <w:sz w:val="28"/>
          <w:szCs w:val="28"/>
          <w:vertAlign w:val="subscript"/>
          <w:lang w:val="en-US"/>
        </w:rPr>
        <w:t>4</w:t>
      </w:r>
      <w:r w:rsidRPr="00F17F4E">
        <w:rPr>
          <w:rFonts w:ascii="Times New Roman" w:hAnsi="Times New Roman" w:cs="Times New Roman"/>
          <w:sz w:val="28"/>
          <w:szCs w:val="28"/>
          <w:lang w:val="en-US"/>
        </w:rPr>
        <w:t xml:space="preserve"> + O</w:t>
      </w:r>
      <w:r w:rsidRPr="00F17F4E">
        <w:rPr>
          <w:rFonts w:ascii="Times New Roman" w:hAnsi="Times New Roman" w:cs="Times New Roman"/>
          <w:sz w:val="28"/>
          <w:szCs w:val="28"/>
          <w:vertAlign w:val="subscript"/>
          <w:lang w:val="en-US"/>
        </w:rPr>
        <w:t>2</w:t>
      </w:r>
      <w:r w:rsidRPr="00F17F4E">
        <w:rPr>
          <w:rFonts w:ascii="Times New Roman" w:hAnsi="Times New Roman" w:cs="Times New Roman"/>
          <w:sz w:val="28"/>
          <w:szCs w:val="28"/>
          <w:lang w:val="en-US"/>
        </w:rPr>
        <w:t xml:space="preserve"> → 2Fe(OH)</w:t>
      </w:r>
      <w:r w:rsidRPr="00F17F4E">
        <w:rPr>
          <w:rFonts w:ascii="Times New Roman" w:hAnsi="Times New Roman" w:cs="Times New Roman"/>
          <w:sz w:val="28"/>
          <w:szCs w:val="28"/>
          <w:vertAlign w:val="subscript"/>
          <w:lang w:val="en-US"/>
        </w:rPr>
        <w:t>3</w:t>
      </w:r>
      <w:r w:rsidRPr="00F17F4E">
        <w:rPr>
          <w:rFonts w:ascii="Times New Roman" w:hAnsi="Times New Roman" w:cs="Times New Roman"/>
          <w:sz w:val="28"/>
          <w:szCs w:val="28"/>
          <w:lang w:val="en-US"/>
        </w:rPr>
        <w:t xml:space="preserve"> + 2H</w:t>
      </w:r>
      <w:r w:rsidRPr="00F17F4E">
        <w:rPr>
          <w:rFonts w:ascii="Times New Roman" w:hAnsi="Times New Roman" w:cs="Times New Roman"/>
          <w:sz w:val="28"/>
          <w:szCs w:val="28"/>
          <w:vertAlign w:val="subscript"/>
          <w:lang w:val="en-US"/>
        </w:rPr>
        <w:t>2</w:t>
      </w:r>
      <w:r w:rsidRPr="00F17F4E">
        <w:rPr>
          <w:rFonts w:ascii="Times New Roman" w:hAnsi="Times New Roman" w:cs="Times New Roman"/>
          <w:sz w:val="28"/>
          <w:szCs w:val="28"/>
          <w:lang w:val="en-US"/>
        </w:rPr>
        <w:t>O</w:t>
      </w:r>
    </w:p>
    <w:p w:rsidR="0099640A" w:rsidRPr="00F17F4E" w:rsidRDefault="0099640A" w:rsidP="00F17F4E">
      <w:pPr>
        <w:spacing w:after="0" w:line="240" w:lineRule="auto"/>
        <w:ind w:firstLine="709"/>
        <w:jc w:val="both"/>
        <w:rPr>
          <w:rFonts w:ascii="Times New Roman" w:hAnsi="Times New Roman" w:cs="Times New Roman"/>
          <w:sz w:val="28"/>
          <w:szCs w:val="28"/>
          <w:vertAlign w:val="subscript"/>
          <w:lang w:val="en-US"/>
        </w:rPr>
      </w:pPr>
      <w:r w:rsidRPr="00F17F4E">
        <w:rPr>
          <w:rFonts w:ascii="Times New Roman" w:hAnsi="Times New Roman" w:cs="Times New Roman"/>
          <w:sz w:val="28"/>
          <w:szCs w:val="28"/>
          <w:lang w:val="en-US"/>
        </w:rPr>
        <w:t>Fe</w:t>
      </w:r>
      <w:r w:rsidRPr="00F17F4E">
        <w:rPr>
          <w:rFonts w:ascii="Times New Roman" w:hAnsi="Times New Roman" w:cs="Times New Roman"/>
          <w:sz w:val="28"/>
          <w:szCs w:val="28"/>
          <w:vertAlign w:val="subscript"/>
          <w:lang w:val="en-US"/>
        </w:rPr>
        <w:t>2</w:t>
      </w:r>
      <w:r w:rsidRPr="00F17F4E">
        <w:rPr>
          <w:rFonts w:ascii="Times New Roman" w:hAnsi="Times New Roman" w:cs="Times New Roman"/>
          <w:sz w:val="28"/>
          <w:szCs w:val="28"/>
          <w:lang w:val="en-US"/>
        </w:rPr>
        <w:t>(SO</w:t>
      </w:r>
      <w:r w:rsidRPr="00F17F4E">
        <w:rPr>
          <w:rFonts w:ascii="Times New Roman" w:hAnsi="Times New Roman" w:cs="Times New Roman"/>
          <w:sz w:val="28"/>
          <w:szCs w:val="28"/>
          <w:vertAlign w:val="subscript"/>
          <w:lang w:val="en-US"/>
        </w:rPr>
        <w:t>4</w:t>
      </w:r>
      <w:r w:rsidRPr="00F17F4E">
        <w:rPr>
          <w:rFonts w:ascii="Times New Roman" w:hAnsi="Times New Roman" w:cs="Times New Roman"/>
          <w:sz w:val="28"/>
          <w:szCs w:val="28"/>
          <w:lang w:val="en-US"/>
        </w:rPr>
        <w:t>)</w:t>
      </w:r>
      <w:r w:rsidRPr="00F17F4E">
        <w:rPr>
          <w:rFonts w:ascii="Times New Roman" w:hAnsi="Times New Roman" w:cs="Times New Roman"/>
          <w:sz w:val="28"/>
          <w:szCs w:val="28"/>
          <w:vertAlign w:val="subscript"/>
          <w:lang w:val="en-US"/>
        </w:rPr>
        <w:t>3</w:t>
      </w:r>
      <w:r w:rsidRPr="00F17F4E">
        <w:rPr>
          <w:rFonts w:ascii="Times New Roman" w:hAnsi="Times New Roman" w:cs="Times New Roman"/>
          <w:sz w:val="28"/>
          <w:szCs w:val="28"/>
          <w:lang w:val="en-US"/>
        </w:rPr>
        <w:t>+ 6H</w:t>
      </w:r>
      <w:r w:rsidRPr="00F17F4E">
        <w:rPr>
          <w:rFonts w:ascii="Times New Roman" w:hAnsi="Times New Roman" w:cs="Times New Roman"/>
          <w:sz w:val="28"/>
          <w:szCs w:val="28"/>
          <w:vertAlign w:val="subscript"/>
          <w:lang w:val="en-US"/>
        </w:rPr>
        <w:t>2</w:t>
      </w:r>
      <w:r w:rsidRPr="00F17F4E">
        <w:rPr>
          <w:rFonts w:ascii="Times New Roman" w:hAnsi="Times New Roman" w:cs="Times New Roman"/>
          <w:sz w:val="28"/>
          <w:szCs w:val="28"/>
          <w:lang w:val="en-US"/>
        </w:rPr>
        <w:t>O → 2Fe(OH)</w:t>
      </w:r>
      <w:r w:rsidRPr="00F17F4E">
        <w:rPr>
          <w:rFonts w:ascii="Times New Roman" w:hAnsi="Times New Roman" w:cs="Times New Roman"/>
          <w:sz w:val="28"/>
          <w:szCs w:val="28"/>
          <w:vertAlign w:val="subscript"/>
          <w:lang w:val="en-US"/>
        </w:rPr>
        <w:t xml:space="preserve">3 </w:t>
      </w:r>
      <w:r w:rsidRPr="00F17F4E">
        <w:rPr>
          <w:rFonts w:ascii="Times New Roman" w:hAnsi="Times New Roman" w:cs="Times New Roman"/>
          <w:sz w:val="28"/>
          <w:szCs w:val="28"/>
          <w:lang w:val="en-US"/>
        </w:rPr>
        <w:t>+ 3H</w:t>
      </w:r>
      <w:r w:rsidRPr="00F17F4E">
        <w:rPr>
          <w:rFonts w:ascii="Times New Roman" w:hAnsi="Times New Roman" w:cs="Times New Roman"/>
          <w:sz w:val="28"/>
          <w:szCs w:val="28"/>
          <w:vertAlign w:val="subscript"/>
          <w:lang w:val="en-US"/>
        </w:rPr>
        <w:t>2</w:t>
      </w:r>
      <w:r w:rsidRPr="00F17F4E">
        <w:rPr>
          <w:rFonts w:ascii="Times New Roman" w:hAnsi="Times New Roman" w:cs="Times New Roman"/>
          <w:sz w:val="28"/>
          <w:szCs w:val="28"/>
          <w:lang w:val="en-US"/>
        </w:rPr>
        <w:t>SO</w:t>
      </w:r>
      <w:r w:rsidRPr="00F17F4E">
        <w:rPr>
          <w:rFonts w:ascii="Times New Roman" w:hAnsi="Times New Roman" w:cs="Times New Roman"/>
          <w:sz w:val="28"/>
          <w:szCs w:val="28"/>
          <w:vertAlign w:val="subscript"/>
          <w:lang w:val="en-US"/>
        </w:rPr>
        <w:t>4</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Поставщиками серосодержащих ионов в гидросферу являются также вулканические газы, фумаролы и особенно соль хотя их общая роль в современный период не столь велика. В районах, расположенных вблизи морей и океанов, существенную роль играет поступление сульфат-иона с атмосферными осадками. Естественно, что в зоне гипергенеза важное значение в круговороте серы играют также сернистые соединения, образующиеся при разложении живого вещества. </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lastRenderedPageBreak/>
        <w:t>Анионы, присутствующие в поверхностных водных растворах, завязывают преимущественно ионные связи с катионами групп оснований. Осаждение хорошо растворимых соединений это группы (хлоридов всех оснований, сульфатов щелочных металлов и мания и др.) в твердую фазу, т.е. выпадение их в осадок, осуществляется только путем упаривания природных растворов в условия дефицита осадков и повышенной температуры. Для слаборастворимых соединений, таких, как СаСО</w:t>
      </w:r>
      <w:r w:rsidRPr="00F17F4E">
        <w:rPr>
          <w:rFonts w:ascii="Times New Roman" w:hAnsi="Times New Roman" w:cs="Times New Roman"/>
          <w:sz w:val="28"/>
          <w:szCs w:val="28"/>
          <w:vertAlign w:val="subscript"/>
        </w:rPr>
        <w:t>3</w:t>
      </w:r>
      <w:r w:rsidRPr="00F17F4E">
        <w:rPr>
          <w:rFonts w:ascii="Times New Roman" w:hAnsi="Times New Roman" w:cs="Times New Roman"/>
          <w:sz w:val="28"/>
          <w:szCs w:val="28"/>
        </w:rPr>
        <w:t>, MgCO</w:t>
      </w:r>
      <w:r w:rsidRPr="00F17F4E">
        <w:rPr>
          <w:rFonts w:ascii="Times New Roman" w:hAnsi="Times New Roman" w:cs="Times New Roman"/>
          <w:sz w:val="28"/>
          <w:szCs w:val="28"/>
          <w:vertAlign w:val="subscript"/>
        </w:rPr>
        <w:t>3</w:t>
      </w:r>
      <w:r w:rsidRPr="00F17F4E">
        <w:rPr>
          <w:rFonts w:ascii="Times New Roman" w:hAnsi="Times New Roman" w:cs="Times New Roman"/>
          <w:sz w:val="28"/>
          <w:szCs w:val="28"/>
        </w:rPr>
        <w:t>, CaSO</w:t>
      </w:r>
      <w:r w:rsidRPr="00F17F4E">
        <w:rPr>
          <w:rFonts w:ascii="Times New Roman" w:hAnsi="Times New Roman" w:cs="Times New Roman"/>
          <w:sz w:val="28"/>
          <w:szCs w:val="28"/>
          <w:vertAlign w:val="subscript"/>
        </w:rPr>
        <w:t>4</w:t>
      </w:r>
      <w:r w:rsidRPr="00F17F4E">
        <w:rPr>
          <w:rFonts w:ascii="Times New Roman" w:hAnsi="Times New Roman" w:cs="Times New Roman"/>
          <w:sz w:val="28"/>
          <w:szCs w:val="28"/>
        </w:rPr>
        <w:t>, выпадение в осадок контролируется их произведением растворимости (ПР).</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 Для того чтобы из раствора произошло выделение в твердую фазу малорастворимого соединения, произведение концентраций (активностей) составляющих его ионов в растворе должно превысить произведение растворимости этого соединения.</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С представителями группы поверхностных анионы  поверхностных вод имеют тенденцию образовывать ко связи с получением различных, во многих случаях растворимых, комплексов. Это свойство оказывается важным для миграции микроэлементов. Большая часть их (свинец, цинк, ртуть, кадмий молибден, бериллий, вольфрам, олово и др.) принадлежит к группе переходных элементов, которые в зависимости от составарастворов могут проявлять как основные, так и кислотные свойства. Наличие подобных свойств у переходных элементов определяет важную с точки зрения геохимической миграции способность этих элементов к образованию комплексных соединений, устойчивых в определенных условиях существования водных растворов. Анион, связывающий переходные элементы в комплексный радикал, носит название </w:t>
      </w:r>
      <w:r w:rsidRPr="00F17F4E">
        <w:rPr>
          <w:rFonts w:ascii="Times New Roman" w:hAnsi="Times New Roman" w:cs="Times New Roman"/>
          <w:i/>
          <w:sz w:val="28"/>
          <w:szCs w:val="28"/>
        </w:rPr>
        <w:t>адденда.</w:t>
      </w:r>
      <w:r w:rsidRPr="00F17F4E">
        <w:rPr>
          <w:rFonts w:ascii="Times New Roman" w:hAnsi="Times New Roman" w:cs="Times New Roman"/>
          <w:sz w:val="28"/>
          <w:szCs w:val="28"/>
        </w:rPr>
        <w:t>Кроме перечисленных главных анионных составляющих природных поверхностных вод аддендами могут быть анионы - микроэлементы (фтор, фосфат-ион и др.), а также органические кислоты, которыми в ряде случаев обогащены пресные воды. В последнем случае следует иметь в виду, что многие металлоорганические комплексы –</w:t>
      </w:r>
      <w:r w:rsidRPr="00F17F4E">
        <w:rPr>
          <w:rFonts w:ascii="Times New Roman" w:hAnsi="Times New Roman" w:cs="Times New Roman"/>
          <w:i/>
          <w:sz w:val="28"/>
          <w:szCs w:val="28"/>
        </w:rPr>
        <w:t>хелаты</w:t>
      </w:r>
      <w:r w:rsidRPr="00F17F4E">
        <w:rPr>
          <w:rFonts w:ascii="Times New Roman" w:hAnsi="Times New Roman" w:cs="Times New Roman"/>
          <w:sz w:val="28"/>
          <w:szCs w:val="28"/>
        </w:rPr>
        <w:t xml:space="preserve"> хорошо раствори мы в воде и таким образом способствуют переносу металлов в поверхностных и грунтовых водах. Мигрируя в почвах, хелаты легко усваиваются растениями, участвуя в геохимическом обмене водных растворов гидросферы и биосферы. </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 В связи с тем что в водных растворах соединения с прочной ковалентной связью диссоциируют слабо, активность составляющих их атомов в растворе резко понижена. Именно эта особенность ковалентно связанных атомов в водных растворах играет весьма важную роль в миграции многих химических элементов. Для большинства металлов образование комплексных ионов способствует повышению растворимости. Будучи связанным в растворимом миграционно-устойчивом комплексном ионе, химический элемент как бы выпадает из сферы компонентов водного раствора, способных к химической реакции с другими компонентами. Характерным примером может служить ртуть, растворимость которой в природных водах увеличивается в значительнойстепени в результате образования устойчивых комплексов [ HgC</w:t>
      </w:r>
      <w:r w:rsidRPr="00F17F4E">
        <w:rPr>
          <w:rFonts w:ascii="Times New Roman" w:hAnsi="Times New Roman" w:cs="Times New Roman"/>
          <w:sz w:val="28"/>
          <w:szCs w:val="28"/>
          <w:lang w:val="en-US"/>
        </w:rPr>
        <w:t>l</w:t>
      </w:r>
      <w:r w:rsidRPr="00F17F4E">
        <w:rPr>
          <w:rFonts w:ascii="Times New Roman" w:hAnsi="Times New Roman" w:cs="Times New Roman"/>
          <w:sz w:val="28"/>
          <w:szCs w:val="28"/>
          <w:vertAlign w:val="subscript"/>
        </w:rPr>
        <w:t>4</w:t>
      </w:r>
      <w:r w:rsidRPr="00F17F4E">
        <w:rPr>
          <w:rFonts w:ascii="Times New Roman" w:hAnsi="Times New Roman" w:cs="Times New Roman"/>
          <w:sz w:val="28"/>
          <w:szCs w:val="28"/>
        </w:rPr>
        <w:t>]</w:t>
      </w:r>
      <w:r w:rsidRPr="00F17F4E">
        <w:rPr>
          <w:rFonts w:ascii="Times New Roman" w:hAnsi="Times New Roman" w:cs="Times New Roman"/>
          <w:sz w:val="28"/>
          <w:szCs w:val="28"/>
          <w:vertAlign w:val="superscript"/>
        </w:rPr>
        <w:t>2-</w:t>
      </w:r>
      <w:r w:rsidRPr="00F17F4E">
        <w:rPr>
          <w:rFonts w:ascii="Times New Roman" w:hAnsi="Times New Roman" w:cs="Times New Roman"/>
          <w:sz w:val="28"/>
          <w:szCs w:val="28"/>
        </w:rPr>
        <w:t xml:space="preserve"> , Hg</w:t>
      </w:r>
      <w:r w:rsidRPr="00F17F4E">
        <w:rPr>
          <w:rFonts w:ascii="Times New Roman" w:hAnsi="Times New Roman" w:cs="Times New Roman"/>
          <w:sz w:val="28"/>
          <w:szCs w:val="28"/>
          <w:lang w:val="en-US"/>
        </w:rPr>
        <w:t>O</w:t>
      </w:r>
      <w:r w:rsidRPr="00F17F4E">
        <w:rPr>
          <w:rFonts w:ascii="Times New Roman" w:hAnsi="Times New Roman" w:cs="Times New Roman"/>
          <w:sz w:val="28"/>
          <w:szCs w:val="28"/>
        </w:rPr>
        <w:t>HCI и др., а также ряда органических комплексов от кислотно - основных свойств (в первую очередь метилртути).</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Таким образом, в зависимости  от кислотно-основных свойств химических элементов их миграция в природных водах может осуществляться в ионной форме </w:t>
      </w:r>
      <w:r w:rsidRPr="00F17F4E">
        <w:rPr>
          <w:rFonts w:ascii="Times New Roman" w:hAnsi="Times New Roman" w:cs="Times New Roman"/>
          <w:sz w:val="28"/>
          <w:szCs w:val="28"/>
        </w:rPr>
        <w:lastRenderedPageBreak/>
        <w:t>(главным образом сильные основания), а также в форме комплексных ионов, связывающих переходные элементы-амфолиты и комплексообразователи с элементами, имеющими кислотные свойства. Химические свойства элементов условиях поверхности земной коры являются ведущими факторами их геохимической миграции.</w:t>
      </w:r>
    </w:p>
    <w:p w:rsidR="00B74AEE" w:rsidRPr="007B5C81" w:rsidRDefault="00B74AEE" w:rsidP="00F17F4E">
      <w:pPr>
        <w:spacing w:after="0" w:line="240" w:lineRule="auto"/>
        <w:ind w:firstLine="709"/>
        <w:jc w:val="both"/>
        <w:rPr>
          <w:rFonts w:ascii="Times New Roman" w:hAnsi="Times New Roman" w:cs="Times New Roman"/>
          <w:b/>
          <w:sz w:val="28"/>
          <w:szCs w:val="28"/>
        </w:rPr>
      </w:pPr>
    </w:p>
    <w:p w:rsidR="0099640A" w:rsidRPr="00F17F4E" w:rsidRDefault="00957113"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sz w:val="28"/>
          <w:szCs w:val="28"/>
        </w:rPr>
        <w:t xml:space="preserve">2.2 </w:t>
      </w:r>
      <w:r w:rsidR="0099640A" w:rsidRPr="00F17F4E">
        <w:rPr>
          <w:rFonts w:ascii="Times New Roman" w:hAnsi="Times New Roman" w:cs="Times New Roman"/>
          <w:sz w:val="28"/>
          <w:szCs w:val="28"/>
        </w:rPr>
        <w:t xml:space="preserve">Среди внешних факторов миграции элементов главное место занимает химическая обстановка среды миграции. Значительно меньшее значение на поверхности земной коры имеет температура, изменяющаяся в незначительных пределах. </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Химическая обстановка гипергенной миграции элементов в первую очередь определяется значением водородного показателя pH и окислительно- - восстановительного потенциала (ОВП) Eh среды миграции. </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Колебания величин рН поверхностных водных растворов обычно ограничиваются пределами 3..9. Осадки и речные воды, как правило, имеют нейтральную или близкую к ней среду (pH 7). Наибольшей щелочностью в зоне гипергенеза характеризуются обогащенные сильными основаниями воды некоторых щелочных типов почв. Максимальная кислотность (5...3) свойственна водам торфяников, обогащенным органическими кислотами, и особенно природным водам, омывающим окисляющиеся сульфидные и угольные месторождения. Незначительное распространение на поверхности земной коры имеют кислые глубинные.</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 В условиях низких значений рН значительно увеличиваются растворимость и миграционная способность металлов. Таким образом, аномально кислые воды помимо непосредственного отрицательного влияния на растительность и животный мир транспортируют в повышенном количестве многие металлы, неблагоприятно влияющие на развитие биосферы. Так, например,такие катионы, как     могут переноситься только в весьма кислых растворах, не свойственных зоне гипергенеза, и легко осаждаются при повышении их щелочности. В обычных незагрязненных природных водах, имеющих нейтральную реакцию, содержание этих элементов ничтожно мало и, как правило, не обнаруживается существующими методами анализа.</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Таким образом, кислые и слабокислые природные воды с рH&lt; 6 наиболее благоприятны для переноса большинства микроэлементов.</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Увеличение рН поверхностных водных растворов в принципедолжно вызывать осаждениегидроксидовряда металлов.Однако это справедливо лишь для растворов, тем или иным причинам соответствующими элементами. Следует учитывать, что осаждение гдидроксидов определяется зависящими от рН что произведениями их растворимости, т.е. является функцией содержания конкретных элементов в поверхностном водном растворе.</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Низкое содержание в водах зоны гепергенеза таких катионов, как</w:t>
      </w:r>
      <w:r w:rsidRPr="00F17F4E">
        <w:rPr>
          <w:rFonts w:ascii="Times New Roman" w:hAnsi="Times New Roman" w:cs="Times New Roman"/>
          <w:sz w:val="28"/>
          <w:szCs w:val="28"/>
          <w:lang w:val="en-US"/>
        </w:rPr>
        <w:t>Zn</w:t>
      </w:r>
      <w:r w:rsidRPr="00F17F4E">
        <w:rPr>
          <w:rFonts w:ascii="Times New Roman" w:hAnsi="Times New Roman" w:cs="Times New Roman"/>
          <w:sz w:val="28"/>
          <w:szCs w:val="28"/>
          <w:vertAlign w:val="superscript"/>
        </w:rPr>
        <w:t>2+</w:t>
      </w:r>
      <w:r w:rsidRPr="00F17F4E">
        <w:rPr>
          <w:rFonts w:ascii="Times New Roman" w:hAnsi="Times New Roman" w:cs="Times New Roman"/>
          <w:sz w:val="28"/>
          <w:szCs w:val="28"/>
        </w:rPr>
        <w:t>,</w:t>
      </w:r>
      <w:r w:rsidRPr="00F17F4E">
        <w:rPr>
          <w:rFonts w:ascii="Times New Roman" w:hAnsi="Times New Roman" w:cs="Times New Roman"/>
          <w:sz w:val="28"/>
          <w:szCs w:val="28"/>
          <w:lang w:val="en-US"/>
        </w:rPr>
        <w:t>Pb</w:t>
      </w:r>
      <w:r w:rsidRPr="00F17F4E">
        <w:rPr>
          <w:rFonts w:ascii="Times New Roman" w:hAnsi="Times New Roman" w:cs="Times New Roman"/>
          <w:sz w:val="28"/>
          <w:szCs w:val="28"/>
          <w:vertAlign w:val="superscript"/>
        </w:rPr>
        <w:t>2+</w:t>
      </w:r>
      <w:r w:rsidRPr="00F17F4E">
        <w:rPr>
          <w:rFonts w:ascii="Times New Roman" w:hAnsi="Times New Roman" w:cs="Times New Roman"/>
          <w:sz w:val="28"/>
          <w:szCs w:val="28"/>
        </w:rPr>
        <w:t>,</w:t>
      </w:r>
      <w:r w:rsidRPr="00F17F4E">
        <w:rPr>
          <w:rFonts w:ascii="Times New Roman" w:hAnsi="Times New Roman" w:cs="Times New Roman"/>
          <w:sz w:val="28"/>
          <w:szCs w:val="28"/>
          <w:lang w:val="en-US"/>
        </w:rPr>
        <w:t>Ni</w:t>
      </w:r>
      <w:r w:rsidRPr="00F17F4E">
        <w:rPr>
          <w:rFonts w:ascii="Times New Roman" w:hAnsi="Times New Roman" w:cs="Times New Roman"/>
          <w:sz w:val="28"/>
          <w:szCs w:val="28"/>
          <w:vertAlign w:val="superscript"/>
        </w:rPr>
        <w:t>2+</w:t>
      </w:r>
      <w:r w:rsidRPr="00F17F4E">
        <w:rPr>
          <w:rFonts w:ascii="Times New Roman" w:hAnsi="Times New Roman" w:cs="Times New Roman"/>
          <w:sz w:val="28"/>
          <w:szCs w:val="28"/>
        </w:rPr>
        <w:t>,</w:t>
      </w:r>
      <w:r w:rsidRPr="00F17F4E">
        <w:rPr>
          <w:rFonts w:ascii="Times New Roman" w:hAnsi="Times New Roman" w:cs="Times New Roman"/>
          <w:sz w:val="28"/>
          <w:szCs w:val="28"/>
          <w:lang w:val="en-US"/>
        </w:rPr>
        <w:t>Co</w:t>
      </w:r>
      <w:r w:rsidRPr="00F17F4E">
        <w:rPr>
          <w:rFonts w:ascii="Times New Roman" w:hAnsi="Times New Roman" w:cs="Times New Roman"/>
          <w:sz w:val="28"/>
          <w:szCs w:val="28"/>
        </w:rPr>
        <w:t>2</w:t>
      </w:r>
      <w:r w:rsidRPr="00F17F4E">
        <w:rPr>
          <w:rFonts w:ascii="Times New Roman" w:hAnsi="Times New Roman" w:cs="Times New Roman"/>
          <w:sz w:val="28"/>
          <w:szCs w:val="28"/>
          <w:vertAlign w:val="superscript"/>
        </w:rPr>
        <w:t>+</w:t>
      </w:r>
      <w:r w:rsidRPr="00F17F4E">
        <w:rPr>
          <w:rFonts w:ascii="Times New Roman" w:hAnsi="Times New Roman" w:cs="Times New Roman"/>
          <w:sz w:val="28"/>
          <w:szCs w:val="28"/>
        </w:rPr>
        <w:t>,</w:t>
      </w:r>
      <w:r w:rsidRPr="00F17F4E">
        <w:rPr>
          <w:rFonts w:ascii="Times New Roman" w:hAnsi="Times New Roman" w:cs="Times New Roman"/>
          <w:sz w:val="28"/>
          <w:szCs w:val="28"/>
          <w:lang w:val="en-US"/>
        </w:rPr>
        <w:t>Mn</w:t>
      </w:r>
      <w:r w:rsidRPr="00F17F4E">
        <w:rPr>
          <w:rFonts w:ascii="Times New Roman" w:hAnsi="Times New Roman" w:cs="Times New Roman"/>
          <w:sz w:val="28"/>
          <w:szCs w:val="28"/>
          <w:vertAlign w:val="superscript"/>
        </w:rPr>
        <w:t>2+,</w:t>
      </w:r>
      <w:r w:rsidRPr="00F17F4E">
        <w:rPr>
          <w:rFonts w:ascii="Times New Roman" w:hAnsi="Times New Roman" w:cs="Times New Roman"/>
          <w:sz w:val="28"/>
          <w:szCs w:val="28"/>
          <w:lang w:val="en-US"/>
        </w:rPr>
        <w:t>Ag</w:t>
      </w:r>
      <w:r w:rsidRPr="00F17F4E">
        <w:rPr>
          <w:rFonts w:ascii="Times New Roman" w:hAnsi="Times New Roman" w:cs="Times New Roman"/>
          <w:sz w:val="28"/>
          <w:szCs w:val="28"/>
          <w:vertAlign w:val="superscript"/>
        </w:rPr>
        <w:t>+</w:t>
      </w:r>
      <w:r w:rsidRPr="00F17F4E">
        <w:rPr>
          <w:rFonts w:ascii="Times New Roman" w:hAnsi="Times New Roman" w:cs="Times New Roman"/>
          <w:sz w:val="28"/>
          <w:szCs w:val="28"/>
        </w:rPr>
        <w:t>,</w:t>
      </w:r>
      <w:r w:rsidRPr="00F17F4E">
        <w:rPr>
          <w:rFonts w:ascii="Times New Roman" w:hAnsi="Times New Roman" w:cs="Times New Roman"/>
          <w:sz w:val="28"/>
          <w:szCs w:val="28"/>
          <w:lang w:val="en-US"/>
        </w:rPr>
        <w:t>Ca</w:t>
      </w:r>
      <w:r w:rsidRPr="00F17F4E">
        <w:rPr>
          <w:rFonts w:ascii="Times New Roman" w:hAnsi="Times New Roman" w:cs="Times New Roman"/>
          <w:sz w:val="28"/>
          <w:szCs w:val="28"/>
          <w:vertAlign w:val="superscript"/>
        </w:rPr>
        <w:t>2+</w:t>
      </w:r>
      <w:r w:rsidRPr="00F17F4E">
        <w:rPr>
          <w:rFonts w:ascii="Times New Roman" w:hAnsi="Times New Roman" w:cs="Times New Roman"/>
          <w:sz w:val="28"/>
          <w:szCs w:val="28"/>
        </w:rPr>
        <w:t>,</w:t>
      </w:r>
      <w:r w:rsidRPr="00F17F4E">
        <w:rPr>
          <w:rFonts w:ascii="Times New Roman" w:hAnsi="Times New Roman" w:cs="Times New Roman"/>
          <w:sz w:val="28"/>
          <w:szCs w:val="28"/>
          <w:lang w:val="en-US"/>
        </w:rPr>
        <w:t>V</w:t>
      </w:r>
      <w:r w:rsidRPr="00F17F4E">
        <w:rPr>
          <w:rFonts w:ascii="Times New Roman" w:hAnsi="Times New Roman" w:cs="Times New Roman"/>
          <w:sz w:val="28"/>
          <w:szCs w:val="28"/>
          <w:vertAlign w:val="superscript"/>
        </w:rPr>
        <w:t>3+</w:t>
      </w:r>
      <w:r w:rsidRPr="00F17F4E">
        <w:rPr>
          <w:rFonts w:ascii="Times New Roman" w:hAnsi="Times New Roman" w:cs="Times New Roman"/>
          <w:sz w:val="28"/>
          <w:szCs w:val="28"/>
        </w:rPr>
        <w:t>,</w:t>
      </w:r>
      <w:r w:rsidRPr="00F17F4E">
        <w:rPr>
          <w:rFonts w:ascii="Times New Roman" w:hAnsi="Times New Roman" w:cs="Times New Roman"/>
          <w:sz w:val="28"/>
          <w:szCs w:val="28"/>
          <w:lang w:val="en-US"/>
        </w:rPr>
        <w:t>La</w:t>
      </w:r>
      <w:r w:rsidRPr="00F17F4E">
        <w:rPr>
          <w:rFonts w:ascii="Times New Roman" w:hAnsi="Times New Roman" w:cs="Times New Roman"/>
          <w:sz w:val="28"/>
          <w:szCs w:val="28"/>
          <w:vertAlign w:val="superscript"/>
        </w:rPr>
        <w:t>3+</w:t>
      </w:r>
      <w:r w:rsidRPr="00F17F4E">
        <w:rPr>
          <w:rFonts w:ascii="Times New Roman" w:hAnsi="Times New Roman" w:cs="Times New Roman"/>
          <w:sz w:val="28"/>
          <w:szCs w:val="28"/>
        </w:rPr>
        <w:t xml:space="preserve"> и многих других микроэлементов определяет возможность их нахождения в растворе и при относительно высоких значениях рН. Таким образом, рН поверхностных растворов не оказывает прямого влияния на гипергеннуюмиграцию этих, элементов в чистых природных водах. В то же время в результате природного или антропогенного загрязнения при повышении </w:t>
      </w:r>
      <w:r w:rsidRPr="00F17F4E">
        <w:rPr>
          <w:rFonts w:ascii="Times New Roman" w:hAnsi="Times New Roman" w:cs="Times New Roman"/>
          <w:sz w:val="28"/>
          <w:szCs w:val="28"/>
        </w:rPr>
        <w:lastRenderedPageBreak/>
        <w:t>содержания металлов в водах до значений, превышающих необходимые значения для достижения произведения растворимостей соответствующих гидроксидов, повышение рН раствора может привести к выделению их в осадок.</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 Как уже отмечалось выше, большинство микроэлементов присутствуют в поверхностных растворах в форме комплексных соединении, а образование комплексных ионов для большинства металлов повышает рН осаждения гидроксидов. Повышение рН водного раствора, являясь причиной выпадения гидроксидов одних элементов, способствует переносу комплексов таких элементов, как шестивалентные хром, молибден, пятивалентные мышьяк и ванадий. Перечисленные элементы подвижны в щелочных растворах с рН &gt; 7. Кроме того, необходимо учитывать достаточно высокую растворимость многих гидроксидов. Так, растворимость гидроксидов кадмия, кобальта, цинка, хрома и ряда других микроэлементов колеблется от 1,2 мкг/л (гидроксид хрома) до 204 мкг/л (гидроксид кадмия), что для большинства перечисленных элементов существенно превышает фоновое содержание в природных пресных водах. Таким образом, даже труднорастворимые и очень труднорастворимые гидроксилы многих микроэлементов могут служить вполне реальными формами их переноса в природных водах. То же можно сказать и о карбонатах таких элементов, как ртуть, цинк, свинец, кадмий. Отсюда видно, что понятие </w:t>
      </w:r>
      <w:r w:rsidRPr="00F17F4E">
        <w:rPr>
          <w:rFonts w:ascii="Times New Roman" w:hAnsi="Times New Roman" w:cs="Times New Roman"/>
          <w:i/>
          <w:sz w:val="28"/>
          <w:szCs w:val="28"/>
        </w:rPr>
        <w:t>трудно растворимое соединение</w:t>
      </w:r>
      <w:r w:rsidRPr="00F17F4E">
        <w:rPr>
          <w:rFonts w:ascii="Times New Roman" w:hAnsi="Times New Roman" w:cs="Times New Roman"/>
          <w:sz w:val="28"/>
          <w:szCs w:val="28"/>
        </w:rPr>
        <w:t xml:space="preserve"> с точки зрениягеохимической миграции в окружающей среде имеет лишь относительное значение. </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 xml:space="preserve">     Казалось бы, можно сделать вывод, что для большинства микроэлементов, содержание которых в очень мало, рН, являясь важным фактором их миграции, не играет ведущей роли в осаждении этих элементов в твердую фазу. Такой вывод был бы полностью справедлив, если бы не существовало тесной связи между поведением в водных растворах микроэлементов и таких главных элементов литосферы, как железо, алюминий и кремний. Концентрации этих элементов в породах литосферы достаточно высоки, и в связи с этим их содержание в водах в значительной степени зависит от растворимостей соответствующих соединении, образующихся в зоне гипергенеза, в том числе оксидов и гидроксидов. Так, растворимость гидроксида трехвалентного железа при уменьшении рН с 8 до 6 увеличивается на четыре порядка.</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 xml:space="preserve">     Например, при впадении относительно кислых болотных или рудничных вод, содержащих железо, в реку с нормальной пресной водой произойдет скачкообразное увеличение рН. Это вызовет моментальное осаждение гидроксидов железа и их накопление в донных осадках в районе впадения водотока с кислыми водами в главную речную артерию.</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 xml:space="preserve">     Гидроксид алюминия подвижен только в аномально кислых (рН&lt;4,5) и аномально щелочных (рН&gt;9) поверхностных водах, что определяется четко выраженной амфотерной природой алюминия. Подобные свойства этого металла являются главной причиной разделения его и железа на путях гипергенной миграции. В условиях поверхности земной коры перенос алюминия кислыми водами происходит довольно редко, прежде всего это касается кислых рудничных вод, кислых термальных подземных вод и техногенных кислых вод.</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 xml:space="preserve">     В отличие от железа и алюминия кремний, являющийся элементом с четко выраженными, хотя и слабыми, кислотными свойствами, в большей степени </w:t>
      </w:r>
      <w:r w:rsidRPr="00F17F4E">
        <w:rPr>
          <w:rFonts w:ascii="Times New Roman" w:eastAsia="Times New Roman" w:hAnsi="Times New Roman" w:cs="Times New Roman"/>
          <w:sz w:val="28"/>
          <w:szCs w:val="28"/>
        </w:rPr>
        <w:lastRenderedPageBreak/>
        <w:t>растворим в водах с повышенной щелочностью (рН&gt;8). При рН 9 растворимость SiO</w:t>
      </w:r>
      <w:r w:rsidRPr="00F17F4E">
        <w:rPr>
          <w:rFonts w:ascii="Times New Roman" w:eastAsia="Times New Roman" w:hAnsi="Times New Roman" w:cs="Times New Roman"/>
          <w:sz w:val="28"/>
          <w:szCs w:val="28"/>
          <w:vertAlign w:val="subscript"/>
        </w:rPr>
        <w:t>2</w:t>
      </w:r>
      <w:r w:rsidRPr="00F17F4E">
        <w:rPr>
          <w:rFonts w:ascii="Times New Roman" w:eastAsia="Times New Roman" w:hAnsi="Times New Roman" w:cs="Times New Roman"/>
          <w:sz w:val="28"/>
          <w:szCs w:val="28"/>
        </w:rPr>
        <w:t xml:space="preserve"> в воде достигает 5 ммоль/л, а при pН 11 она почти равна 7 ммоль/л.</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 xml:space="preserve">     В окружающей человека среде многие химические элементы находятся в различной степени окисления. Следует иметь в виду, что большинство химических реакций, проходящих в зоне гипергенеза, сопровождаются передачей электронов и, таким образом, являются окислительно-восстановительными. К числу наиболее сильных окислителей, встречающихся на поверхности земной коры, относятся кислород, галогены, сера.</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 xml:space="preserve">     Активными окислителями в зоне гипергенеза считаются также Fe</w:t>
      </w:r>
      <w:r w:rsidRPr="00F17F4E">
        <w:rPr>
          <w:rFonts w:ascii="Times New Roman" w:eastAsia="Times New Roman" w:hAnsi="Times New Roman" w:cs="Times New Roman"/>
          <w:sz w:val="28"/>
          <w:szCs w:val="28"/>
          <w:vertAlign w:val="superscript"/>
        </w:rPr>
        <w:t>3+</w:t>
      </w:r>
      <w:r w:rsidRPr="00F17F4E">
        <w:rPr>
          <w:rFonts w:ascii="Times New Roman" w:eastAsia="Times New Roman" w:hAnsi="Times New Roman" w:cs="Times New Roman"/>
          <w:sz w:val="28"/>
          <w:szCs w:val="28"/>
        </w:rPr>
        <w:t>, Мn</w:t>
      </w:r>
      <w:r w:rsidRPr="00F17F4E">
        <w:rPr>
          <w:rFonts w:ascii="Times New Roman" w:eastAsia="Times New Roman" w:hAnsi="Times New Roman" w:cs="Times New Roman"/>
          <w:sz w:val="28"/>
          <w:szCs w:val="28"/>
          <w:vertAlign w:val="superscript"/>
        </w:rPr>
        <w:t>4+</w:t>
      </w:r>
      <w:r w:rsidRPr="00F17F4E">
        <w:rPr>
          <w:rFonts w:ascii="Times New Roman" w:eastAsia="Times New Roman" w:hAnsi="Times New Roman" w:cs="Times New Roman"/>
          <w:sz w:val="28"/>
          <w:szCs w:val="28"/>
        </w:rPr>
        <w:t>,S</w:t>
      </w:r>
      <w:r w:rsidRPr="00F17F4E">
        <w:rPr>
          <w:rFonts w:ascii="Times New Roman" w:eastAsia="Times New Roman" w:hAnsi="Times New Roman" w:cs="Times New Roman"/>
          <w:sz w:val="28"/>
          <w:szCs w:val="28"/>
          <w:vertAlign w:val="superscript"/>
        </w:rPr>
        <w:t>6+</w:t>
      </w:r>
      <w:r w:rsidRPr="00F17F4E">
        <w:rPr>
          <w:rFonts w:ascii="Times New Roman" w:eastAsia="Times New Roman" w:hAnsi="Times New Roman" w:cs="Times New Roman"/>
          <w:sz w:val="28"/>
          <w:szCs w:val="28"/>
        </w:rPr>
        <w:t>,As</w:t>
      </w:r>
      <w:r w:rsidRPr="00F17F4E">
        <w:rPr>
          <w:rFonts w:ascii="Times New Roman" w:eastAsia="Times New Roman" w:hAnsi="Times New Roman" w:cs="Times New Roman"/>
          <w:sz w:val="28"/>
          <w:szCs w:val="28"/>
          <w:vertAlign w:val="superscript"/>
        </w:rPr>
        <w:t>5+</w:t>
      </w:r>
      <w:r w:rsidRPr="00F17F4E">
        <w:rPr>
          <w:rFonts w:ascii="Times New Roman" w:eastAsia="Times New Roman" w:hAnsi="Times New Roman" w:cs="Times New Roman"/>
          <w:sz w:val="28"/>
          <w:szCs w:val="28"/>
        </w:rPr>
        <w:t>,V6</w:t>
      </w:r>
      <w:r w:rsidRPr="00F17F4E">
        <w:rPr>
          <w:rFonts w:ascii="Times New Roman" w:eastAsia="Times New Roman" w:hAnsi="Times New Roman" w:cs="Times New Roman"/>
          <w:sz w:val="28"/>
          <w:szCs w:val="28"/>
          <w:vertAlign w:val="superscript"/>
        </w:rPr>
        <w:t>+</w:t>
      </w:r>
      <w:r w:rsidRPr="00F17F4E">
        <w:rPr>
          <w:rFonts w:ascii="Times New Roman" w:eastAsia="Times New Roman" w:hAnsi="Times New Roman" w:cs="Times New Roman"/>
          <w:sz w:val="28"/>
          <w:szCs w:val="28"/>
        </w:rPr>
        <w:t>,Cr</w:t>
      </w:r>
      <w:r w:rsidRPr="00F17F4E">
        <w:rPr>
          <w:rFonts w:ascii="Times New Roman" w:eastAsia="Times New Roman" w:hAnsi="Times New Roman" w:cs="Times New Roman"/>
          <w:sz w:val="28"/>
          <w:szCs w:val="28"/>
          <w:vertAlign w:val="superscript"/>
        </w:rPr>
        <w:t>6+</w:t>
      </w:r>
      <w:r w:rsidRPr="00F17F4E">
        <w:rPr>
          <w:rFonts w:ascii="Times New Roman" w:eastAsia="Times New Roman" w:hAnsi="Times New Roman" w:cs="Times New Roman"/>
          <w:sz w:val="28"/>
          <w:szCs w:val="28"/>
        </w:rPr>
        <w:t>и др. Наиболее активные восстановители в условиях гипетенной миграции — многие органические соединения, а также Fe</w:t>
      </w:r>
      <w:r w:rsidRPr="00F17F4E">
        <w:rPr>
          <w:rFonts w:ascii="Times New Roman" w:eastAsia="Times New Roman" w:hAnsi="Times New Roman" w:cs="Times New Roman"/>
          <w:sz w:val="28"/>
          <w:szCs w:val="28"/>
          <w:vertAlign w:val="superscript"/>
        </w:rPr>
        <w:t>2+</w:t>
      </w:r>
      <w:r w:rsidRPr="00F17F4E">
        <w:rPr>
          <w:rFonts w:ascii="Times New Roman" w:eastAsia="Times New Roman" w:hAnsi="Times New Roman" w:cs="Times New Roman"/>
          <w:sz w:val="28"/>
          <w:szCs w:val="28"/>
        </w:rPr>
        <w:t>, Со</w:t>
      </w:r>
      <w:r w:rsidRPr="00F17F4E">
        <w:rPr>
          <w:rFonts w:ascii="Times New Roman" w:eastAsia="Times New Roman" w:hAnsi="Times New Roman" w:cs="Times New Roman"/>
          <w:sz w:val="28"/>
          <w:szCs w:val="28"/>
          <w:vertAlign w:val="superscript"/>
        </w:rPr>
        <w:t>2+</w:t>
      </w:r>
      <w:r w:rsidRPr="00F17F4E">
        <w:rPr>
          <w:rFonts w:ascii="Times New Roman" w:eastAsia="Times New Roman" w:hAnsi="Times New Roman" w:cs="Times New Roman"/>
          <w:sz w:val="28"/>
          <w:szCs w:val="28"/>
        </w:rPr>
        <w:t>, М</w:t>
      </w:r>
      <w:r w:rsidRPr="00F17F4E">
        <w:rPr>
          <w:rFonts w:ascii="Times New Roman" w:eastAsia="Times New Roman" w:hAnsi="Times New Roman" w:cs="Times New Roman"/>
          <w:sz w:val="28"/>
          <w:szCs w:val="28"/>
          <w:lang w:val="en-US"/>
        </w:rPr>
        <w:t>n</w:t>
      </w:r>
      <w:r w:rsidRPr="00F17F4E">
        <w:rPr>
          <w:rFonts w:ascii="Times New Roman" w:eastAsia="Times New Roman" w:hAnsi="Times New Roman" w:cs="Times New Roman"/>
          <w:sz w:val="28"/>
          <w:szCs w:val="28"/>
          <w:vertAlign w:val="superscript"/>
        </w:rPr>
        <w:t>2+</w:t>
      </w:r>
      <w:r w:rsidRPr="00F17F4E">
        <w:rPr>
          <w:rFonts w:ascii="Times New Roman" w:eastAsia="Times New Roman" w:hAnsi="Times New Roman" w:cs="Times New Roman"/>
          <w:sz w:val="28"/>
          <w:szCs w:val="28"/>
        </w:rPr>
        <w:t>, S</w:t>
      </w:r>
      <w:r w:rsidRPr="00F17F4E">
        <w:rPr>
          <w:rFonts w:ascii="Times New Roman" w:eastAsia="Times New Roman" w:hAnsi="Times New Roman" w:cs="Times New Roman"/>
          <w:sz w:val="28"/>
          <w:szCs w:val="28"/>
          <w:vertAlign w:val="superscript"/>
        </w:rPr>
        <w:t>2-</w:t>
      </w:r>
      <w:r w:rsidRPr="00F17F4E">
        <w:rPr>
          <w:rFonts w:ascii="Times New Roman" w:eastAsia="Times New Roman" w:hAnsi="Times New Roman" w:cs="Times New Roman"/>
          <w:sz w:val="28"/>
          <w:szCs w:val="28"/>
        </w:rPr>
        <w:t xml:space="preserve"> и др.</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 xml:space="preserve">Окислительно-восстановительный потенциал Eh является важной геохимической константой любого природното раствора, определяющей его способность к окислению или восстановлению ионов. В растворах зоны гипергенеза эта способность обычно зависит от присутствия одного или нескольких компонентов. направляющих ход окислительно-восстановительных реакций данного раствора. К числу таких компонентов, называемых </w:t>
      </w:r>
      <w:r w:rsidRPr="00F17F4E">
        <w:rPr>
          <w:rFonts w:ascii="Times New Roman" w:eastAsia="Times New Roman" w:hAnsi="Times New Roman" w:cs="Times New Roman"/>
          <w:i/>
          <w:sz w:val="28"/>
          <w:szCs w:val="28"/>
        </w:rPr>
        <w:t>потенциалзадающими</w:t>
      </w:r>
      <w:r w:rsidRPr="00F17F4E">
        <w:rPr>
          <w:rFonts w:ascii="Times New Roman" w:eastAsia="Times New Roman" w:hAnsi="Times New Roman" w:cs="Times New Roman"/>
          <w:sz w:val="28"/>
          <w:szCs w:val="28"/>
        </w:rPr>
        <w:t>, в первую очередь относятся свободный кислород, органические соединения, сероводород, ионы трех- и двухвалентного железа и в меньшей степени ионы двух- и четырехвалентного марганца.</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 xml:space="preserve">     Знание окислительно-восстановительных потенциалов среды миграций позволяет судить о вероятных формах переноса микролементов и делать обоснованные выводы о возможности переноса или осаждения тех или иных металлов в конкретных геохимических условиях. Исходя из стандартных окислительно-восстановительных потенциалов, можно, в частности, судить о способности восстановленной формы каждой реакции к восстановлению любой окисленной формы из реакции с более высоким Eh.</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 xml:space="preserve">     Однако следует иметь в виду, что окислительно-восстановительные потенциалы химических реакций находятся в тесной зависимости от РН водного раствора и заметно изменяются при изменении значения водородного показателя. Это объясняется ведушей ролью в окислительно-восстановилельных реакциях концентрации ионов Н</w:t>
      </w:r>
      <w:r w:rsidRPr="00F17F4E">
        <w:rPr>
          <w:rFonts w:ascii="Times New Roman" w:eastAsia="Times New Roman" w:hAnsi="Times New Roman" w:cs="Times New Roman"/>
          <w:sz w:val="28"/>
          <w:szCs w:val="28"/>
          <w:vertAlign w:val="superscript"/>
        </w:rPr>
        <w:t>+</w:t>
      </w:r>
      <w:r w:rsidRPr="00F17F4E">
        <w:rPr>
          <w:rFonts w:ascii="Times New Roman" w:eastAsia="Times New Roman" w:hAnsi="Times New Roman" w:cs="Times New Roman"/>
          <w:sz w:val="28"/>
          <w:szCs w:val="28"/>
        </w:rPr>
        <w:t xml:space="preserve"> и ОН</w:t>
      </w:r>
      <w:r w:rsidRPr="00F17F4E">
        <w:rPr>
          <w:rFonts w:ascii="Times New Roman" w:eastAsia="Times New Roman" w:hAnsi="Times New Roman" w:cs="Times New Roman"/>
          <w:sz w:val="28"/>
          <w:szCs w:val="28"/>
          <w:vertAlign w:val="superscript"/>
        </w:rPr>
        <w:t>-</w:t>
      </w:r>
      <w:r w:rsidRPr="00F17F4E">
        <w:rPr>
          <w:rFonts w:ascii="Times New Roman" w:eastAsia="Times New Roman" w:hAnsi="Times New Roman" w:cs="Times New Roman"/>
          <w:sz w:val="28"/>
          <w:szCs w:val="28"/>
        </w:rPr>
        <w:t xml:space="preserve">, определяющих </w:t>
      </w:r>
      <w:r w:rsidRPr="00F17F4E">
        <w:rPr>
          <w:rFonts w:ascii="Times New Roman" w:eastAsia="Times New Roman" w:hAnsi="Times New Roman" w:cs="Times New Roman"/>
          <w:sz w:val="28"/>
          <w:szCs w:val="28"/>
          <w:lang w:val="en-US"/>
        </w:rPr>
        <w:t>p</w:t>
      </w:r>
      <w:r w:rsidRPr="00F17F4E">
        <w:rPr>
          <w:rFonts w:ascii="Times New Roman" w:eastAsia="Times New Roman" w:hAnsi="Times New Roman" w:cs="Times New Roman"/>
          <w:sz w:val="28"/>
          <w:szCs w:val="28"/>
        </w:rPr>
        <w:t>Н растворов.</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 xml:space="preserve">     Многие окислительно-восстановительные реакции, идущие в сторону окисления катиона, требуют значительно меньшего Eh в шелочных условиях, что наглядно показано на примере железа. Если в сильнокислых средах (зона окисления сульфидных месторождений, кислые болота тайги) граница перехода двухвалентного железа в трехвалентное лежит в пределах от +0,4 до +0,8 В, то в щелочных средах (почвы и коры выветривания пустынь) эта граница ниже нуля (значение Eh отрицательное).</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 xml:space="preserve">     Воды зоны гипергенеза, содержащие в растворенном виде свободный кислород, обычно характеризуются колебаниями Eh от +0,150 до +0,700 В. В грунтовых водах с глубиной Eh уменьшается от значений, свойственных поверхностным кислородным водам, до тысячных долей вольта на глубине более 100…200 м. Наиболее низкие (ниже нуля) значения Eh свойственны восстановительным водам нефтяных залежей.</w:t>
      </w:r>
    </w:p>
    <w:p w:rsidR="00F5639B"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lastRenderedPageBreak/>
        <w:t xml:space="preserve">     Проследим роль окислительно-восстановительного потенциала на рассмотренном ранее примере впадения кислых, бедных кислородом и содержащих железо болотных вод в реку с чистой пресной водой, насыщенной кислородом. В восстановительной обстановке болотного режима железо может присутствовать и мигрировать в двухвалентной форме, соединения которой значительно более растворимы, чем соединения </w:t>
      </w:r>
      <w:r w:rsidRPr="00F17F4E">
        <w:rPr>
          <w:rFonts w:ascii="Times New Roman" w:eastAsia="Times New Roman" w:hAnsi="Times New Roman" w:cs="Times New Roman"/>
          <w:sz w:val="28"/>
          <w:szCs w:val="28"/>
          <w:lang w:val="en-US"/>
        </w:rPr>
        <w:t>Fe</w:t>
      </w:r>
      <w:r w:rsidRPr="00F17F4E">
        <w:rPr>
          <w:rFonts w:ascii="Times New Roman" w:eastAsia="Times New Roman" w:hAnsi="Times New Roman" w:cs="Times New Roman"/>
          <w:sz w:val="28"/>
          <w:szCs w:val="28"/>
          <w:vertAlign w:val="superscript"/>
        </w:rPr>
        <w:t>3+</w:t>
      </w:r>
      <w:r w:rsidRPr="00F17F4E">
        <w:rPr>
          <w:rFonts w:ascii="Times New Roman" w:eastAsia="Times New Roman" w:hAnsi="Times New Roman" w:cs="Times New Roman"/>
          <w:sz w:val="28"/>
          <w:szCs w:val="28"/>
        </w:rPr>
        <w:t xml:space="preserve">. При впадении кислых болотных вод в относительно обогащенные кислородом речные воды происходит не только резкое понижение их кислотности в результате разбавления, но и не менее резкое повышение окислительного потенциала раствора. В результате </w:t>
      </w:r>
      <w:r w:rsidRPr="00F17F4E">
        <w:rPr>
          <w:rFonts w:ascii="Times New Roman" w:eastAsia="Times New Roman" w:hAnsi="Times New Roman" w:cs="Times New Roman"/>
          <w:sz w:val="28"/>
          <w:szCs w:val="28"/>
          <w:lang w:val="en-US"/>
        </w:rPr>
        <w:t>Fe</w:t>
      </w:r>
      <w:r w:rsidRPr="00F17F4E">
        <w:rPr>
          <w:rFonts w:ascii="Times New Roman" w:eastAsia="Times New Roman" w:hAnsi="Times New Roman" w:cs="Times New Roman"/>
          <w:sz w:val="28"/>
          <w:szCs w:val="28"/>
          <w:vertAlign w:val="superscript"/>
        </w:rPr>
        <w:t>2+</w:t>
      </w:r>
      <w:r w:rsidRPr="00F17F4E">
        <w:rPr>
          <w:rFonts w:ascii="Times New Roman" w:eastAsia="Times New Roman" w:hAnsi="Times New Roman" w:cs="Times New Roman"/>
          <w:sz w:val="28"/>
          <w:szCs w:val="28"/>
        </w:rPr>
        <w:t xml:space="preserve">-ион переходит в </w:t>
      </w:r>
      <w:r w:rsidRPr="00F17F4E">
        <w:rPr>
          <w:rFonts w:ascii="Times New Roman" w:eastAsia="Times New Roman" w:hAnsi="Times New Roman" w:cs="Times New Roman"/>
          <w:sz w:val="28"/>
          <w:szCs w:val="28"/>
          <w:lang w:val="en-US"/>
        </w:rPr>
        <w:t>Fe</w:t>
      </w:r>
      <w:r w:rsidRPr="00F17F4E">
        <w:rPr>
          <w:rFonts w:ascii="Times New Roman" w:eastAsia="Times New Roman" w:hAnsi="Times New Roman" w:cs="Times New Roman"/>
          <w:sz w:val="28"/>
          <w:szCs w:val="28"/>
          <w:vertAlign w:val="superscript"/>
        </w:rPr>
        <w:t>3+</w:t>
      </w:r>
      <w:r w:rsidRPr="00F17F4E">
        <w:rPr>
          <w:rFonts w:ascii="Times New Roman" w:eastAsia="Times New Roman" w:hAnsi="Times New Roman" w:cs="Times New Roman"/>
          <w:sz w:val="28"/>
          <w:szCs w:val="28"/>
        </w:rPr>
        <w:t>-</w:t>
      </w:r>
      <w:r w:rsidRPr="00F17F4E">
        <w:rPr>
          <w:rFonts w:ascii="Times New Roman" w:eastAsia="Times New Roman" w:hAnsi="Times New Roman" w:cs="Times New Roman"/>
          <w:sz w:val="28"/>
          <w:szCs w:val="28"/>
          <w:lang w:val="kk-KZ"/>
        </w:rPr>
        <w:t>ион</w:t>
      </w:r>
      <w:r w:rsidRPr="00F17F4E">
        <w:rPr>
          <w:rFonts w:ascii="Times New Roman" w:eastAsia="Times New Roman" w:hAnsi="Times New Roman" w:cs="Times New Roman"/>
          <w:sz w:val="28"/>
          <w:szCs w:val="28"/>
        </w:rPr>
        <w:t xml:space="preserve"> что способствует осаждению гидроксида трехвалентного железа.</w:t>
      </w:r>
      <w:r w:rsidR="00F5639B" w:rsidRPr="00F17F4E">
        <w:rPr>
          <w:rFonts w:ascii="Times New Roman" w:eastAsia="Times New Roman" w:hAnsi="Times New Roman" w:cs="Times New Roman"/>
          <w:sz w:val="28"/>
          <w:szCs w:val="28"/>
        </w:rPr>
        <w:br/>
      </w:r>
    </w:p>
    <w:p w:rsidR="0099640A" w:rsidRPr="00F17F4E" w:rsidRDefault="00EB175E" w:rsidP="00F17F4E">
      <w:pPr>
        <w:spacing w:after="0" w:line="240" w:lineRule="auto"/>
        <w:ind w:firstLine="709"/>
        <w:jc w:val="both"/>
        <w:rPr>
          <w:rFonts w:ascii="Times New Roman" w:hAnsi="Times New Roman" w:cs="Times New Roman"/>
          <w:sz w:val="28"/>
          <w:szCs w:val="28"/>
        </w:rPr>
      </w:pPr>
      <w:r w:rsidRPr="00F17F4E">
        <w:rPr>
          <w:rFonts w:ascii="Times New Roman" w:eastAsia="Times New Roman" w:hAnsi="Times New Roman" w:cs="Times New Roman"/>
          <w:b/>
          <w:sz w:val="28"/>
          <w:szCs w:val="28"/>
        </w:rPr>
        <w:t xml:space="preserve">2.3 </w:t>
      </w:r>
      <w:r w:rsidR="0099640A" w:rsidRPr="00F17F4E">
        <w:rPr>
          <w:rFonts w:ascii="Times New Roman" w:eastAsia="Times New Roman" w:hAnsi="Times New Roman" w:cs="Times New Roman"/>
          <w:sz w:val="28"/>
          <w:szCs w:val="28"/>
        </w:rPr>
        <w:t>Биологическая миграция химических элементов является характерной особенностью объектов природной среды. Этот цикл миграции в данном случае включает три основные стадии.</w:t>
      </w:r>
    </w:p>
    <w:p w:rsidR="0099640A" w:rsidRPr="00F17F4E" w:rsidRDefault="0099640A" w:rsidP="00F17F4E">
      <w:pPr>
        <w:numPr>
          <w:ilvl w:val="0"/>
          <w:numId w:val="1"/>
        </w:numPr>
        <w:spacing w:after="0" w:line="240" w:lineRule="auto"/>
        <w:ind w:left="0" w:firstLine="709"/>
        <w:jc w:val="both"/>
        <w:rPr>
          <w:rFonts w:ascii="Times New Roman" w:hAnsi="Times New Roman" w:cs="Times New Roman"/>
          <w:sz w:val="28"/>
          <w:szCs w:val="28"/>
        </w:rPr>
      </w:pPr>
      <w:r w:rsidRPr="00F17F4E">
        <w:rPr>
          <w:rFonts w:ascii="Times New Roman" w:eastAsia="Times New Roman" w:hAnsi="Times New Roman" w:cs="Times New Roman"/>
          <w:sz w:val="28"/>
          <w:szCs w:val="28"/>
        </w:rPr>
        <w:t>Разложение горных пород под влиянием бактериального выщелачивания с образованием растворимых соединений ряда элементов и их распространение в объектах природной среды.</w:t>
      </w:r>
    </w:p>
    <w:p w:rsidR="0099640A" w:rsidRPr="00F17F4E" w:rsidRDefault="0099640A" w:rsidP="00F17F4E">
      <w:pPr>
        <w:numPr>
          <w:ilvl w:val="0"/>
          <w:numId w:val="1"/>
        </w:numPr>
        <w:spacing w:after="0" w:line="240" w:lineRule="auto"/>
        <w:ind w:left="0" w:firstLine="709"/>
        <w:jc w:val="both"/>
        <w:rPr>
          <w:rFonts w:ascii="Times New Roman" w:hAnsi="Times New Roman" w:cs="Times New Roman"/>
          <w:sz w:val="28"/>
          <w:szCs w:val="28"/>
        </w:rPr>
      </w:pPr>
      <w:r w:rsidRPr="00F17F4E">
        <w:rPr>
          <w:rFonts w:ascii="Times New Roman" w:eastAsia="Times New Roman" w:hAnsi="Times New Roman" w:cs="Times New Roman"/>
          <w:sz w:val="28"/>
          <w:szCs w:val="28"/>
        </w:rPr>
        <w:t>Извлечение из воздуха, природных вод и почвенных растворов биогенных элементов (главным образом азота и фосфора), а также микроэлементов-примесей и их накопление в живых организмах.</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eastAsia="Times New Roman" w:hAnsi="Times New Roman" w:cs="Times New Roman"/>
          <w:sz w:val="28"/>
          <w:szCs w:val="28"/>
        </w:rPr>
        <w:t xml:space="preserve"> 3. Накопление, разложение и минерализация отмерших органических остатков.</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 xml:space="preserve">Каждая из стадий характеризуется специфическими особенностями миграции, концентрации и рассеяния химических элементов, которая является предметом изучения специальной отрасли геохимии — </w:t>
      </w:r>
      <w:r w:rsidRPr="00F17F4E">
        <w:rPr>
          <w:rFonts w:ascii="Times New Roman" w:eastAsia="Times New Roman" w:hAnsi="Times New Roman" w:cs="Times New Roman"/>
          <w:i/>
          <w:sz w:val="28"/>
          <w:szCs w:val="28"/>
        </w:rPr>
        <w:t>биогеохимии</w:t>
      </w:r>
      <w:r w:rsidRPr="00F17F4E">
        <w:rPr>
          <w:rFonts w:ascii="Times New Roman" w:eastAsia="Times New Roman" w:hAnsi="Times New Roman" w:cs="Times New Roman"/>
          <w:sz w:val="28"/>
          <w:szCs w:val="28"/>
        </w:rPr>
        <w:t>.</w:t>
      </w:r>
    </w:p>
    <w:p w:rsidR="0099640A" w:rsidRPr="00F17F4E" w:rsidRDefault="0099640A" w:rsidP="00F17F4E">
      <w:pPr>
        <w:spacing w:after="0" w:line="240" w:lineRule="auto"/>
        <w:ind w:firstLine="709"/>
        <w:jc w:val="both"/>
        <w:rPr>
          <w:rFonts w:ascii="Times New Roman" w:hAnsi="Times New Roman" w:cs="Times New Roman"/>
          <w:sz w:val="28"/>
          <w:szCs w:val="28"/>
        </w:rPr>
      </w:pPr>
    </w:p>
    <w:p w:rsidR="0099640A" w:rsidRPr="00F17F4E" w:rsidRDefault="003C255A" w:rsidP="00F17F4E">
      <w:pPr>
        <w:pStyle w:val="11"/>
        <w:spacing w:after="0" w:line="240" w:lineRule="auto"/>
        <w:ind w:left="0" w:firstLine="709"/>
        <w:jc w:val="both"/>
        <w:rPr>
          <w:sz w:val="28"/>
          <w:szCs w:val="28"/>
        </w:rPr>
      </w:pPr>
      <w:r w:rsidRPr="00F17F4E">
        <w:rPr>
          <w:b/>
          <w:sz w:val="28"/>
          <w:szCs w:val="28"/>
        </w:rPr>
        <w:t xml:space="preserve">3  </w:t>
      </w:r>
      <w:r w:rsidR="0099640A" w:rsidRPr="00F17F4E">
        <w:rPr>
          <w:sz w:val="28"/>
          <w:szCs w:val="28"/>
        </w:rPr>
        <w:t>На пути миграции может происходить изменение физико-химической обстановки, приводящее к рассеиванию или концентрации элементов в объекте природной среды. Резкое изменение физико-химических условий на путях миграции элементов, вызывающее осаждение последних, получило название геохимического барьера. Так, роль «реакционного» барьера могут играть карбонатные породы, а также богатые известью почвы, которые, реагируя с мигрирующими растворами, являются осадителями некоторых микроэлементов.</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 xml:space="preserve">В условиях миграции элементов в окружающей среде ведущее значение приобретают </w:t>
      </w:r>
      <w:r w:rsidRPr="00F17F4E">
        <w:rPr>
          <w:rFonts w:ascii="Times New Roman" w:eastAsia="Times New Roman" w:hAnsi="Times New Roman" w:cs="Times New Roman"/>
          <w:i/>
          <w:sz w:val="28"/>
          <w:szCs w:val="28"/>
        </w:rPr>
        <w:t>адсорбционный</w:t>
      </w:r>
      <w:r w:rsidRPr="00F17F4E">
        <w:rPr>
          <w:rFonts w:ascii="Times New Roman" w:eastAsia="Times New Roman" w:hAnsi="Times New Roman" w:cs="Times New Roman"/>
          <w:sz w:val="28"/>
          <w:szCs w:val="28"/>
        </w:rPr>
        <w:t xml:space="preserve"> и </w:t>
      </w:r>
      <w:r w:rsidRPr="00F17F4E">
        <w:rPr>
          <w:rFonts w:ascii="Times New Roman" w:eastAsia="Times New Roman" w:hAnsi="Times New Roman" w:cs="Times New Roman"/>
          <w:i/>
          <w:sz w:val="28"/>
          <w:szCs w:val="28"/>
        </w:rPr>
        <w:t>окислительно-восстановительныйбарьеры</w:t>
      </w:r>
      <w:r w:rsidRPr="00F17F4E">
        <w:rPr>
          <w:rFonts w:ascii="Times New Roman" w:eastAsia="Times New Roman" w:hAnsi="Times New Roman" w:cs="Times New Roman"/>
          <w:sz w:val="28"/>
          <w:szCs w:val="28"/>
        </w:rPr>
        <w:t>, действие которых часто проявляется совместно.</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Адсорбционный барьер определяет осаждение на поверхности разного рода тонкодисперсных частиц положительно (осадители — глинистые частицы, различные органические коллоиды, торф и т. д.) и отрицательно (осадители — гидроксилы железа и алюминия и т. д.) заряженных ионов. В частности, выпадение тонкодисперсной фазы гидроксидов железа на окислительном барьере одновременно вызывает сорбцию и осаждение отрицательно заряженных комплексных ионов мышьяка, фосфора, урана, ванадия, бериллия и др.; в свою очередь, коагуляция органических коллоидов сопровождается сорбционным осаждением катионов меди, свинца, цинка и др. Концентрация перечисленных </w:t>
      </w:r>
      <w:r w:rsidRPr="00F17F4E">
        <w:rPr>
          <w:rFonts w:ascii="Times New Roman" w:hAnsi="Times New Roman" w:cs="Times New Roman"/>
          <w:sz w:val="28"/>
          <w:szCs w:val="28"/>
        </w:rPr>
        <w:lastRenderedPageBreak/>
        <w:t>микроэлементов на сорбционном барьере, как уже отмечалось, происходит также в процессах просачивания растворов через глинистые и органические среды или через почвы и рыхлые отложения, обогащенные гумусом, гидроксилами железа и алюминия. Определение и изучение сорбционных барьеров вокруг источников загрязнения вод является важной задачей мероприятий по охране окружающей среды.</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Восстановительный сероводородный барьер в зоне гипергенеза формируется в местах контакта поверхностных и грунтовых окислительных или слабовосстановительных вод с гниющим органическим веществом, нефтяными залежами и т. д. Осаждение сульфидов тяжелых металлов, и прежде всего пирита, является характерным отличительным признаком восстановительного сероводородного барьера.</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Появление в растворах даже незначительных концентраций </w:t>
      </w:r>
      <w:r w:rsidRPr="00F17F4E">
        <w:rPr>
          <w:rFonts w:ascii="Times New Roman" w:hAnsi="Times New Roman" w:cs="Times New Roman"/>
          <w:sz w:val="28"/>
          <w:szCs w:val="28"/>
          <w:lang w:val="en-US"/>
        </w:rPr>
        <w:t>S</w:t>
      </w:r>
      <w:r w:rsidRPr="00F17F4E">
        <w:rPr>
          <w:rFonts w:ascii="Times New Roman" w:hAnsi="Times New Roman" w:cs="Times New Roman"/>
          <w:sz w:val="28"/>
          <w:szCs w:val="28"/>
          <w:vertAlign w:val="superscript"/>
        </w:rPr>
        <w:t>2-</w:t>
      </w:r>
      <w:r w:rsidRPr="00F17F4E">
        <w:rPr>
          <w:rFonts w:ascii="Times New Roman" w:hAnsi="Times New Roman" w:cs="Times New Roman"/>
          <w:sz w:val="28"/>
          <w:szCs w:val="28"/>
        </w:rPr>
        <w:t>-</w:t>
      </w:r>
      <w:r w:rsidRPr="00F17F4E">
        <w:rPr>
          <w:rFonts w:ascii="Times New Roman" w:hAnsi="Times New Roman" w:cs="Times New Roman"/>
          <w:sz w:val="28"/>
          <w:szCs w:val="28"/>
          <w:lang w:val="kk-KZ"/>
        </w:rPr>
        <w:t>иона</w:t>
      </w:r>
      <w:r w:rsidRPr="00F17F4E">
        <w:rPr>
          <w:rFonts w:ascii="Times New Roman" w:hAnsi="Times New Roman" w:cs="Times New Roman"/>
          <w:sz w:val="28"/>
          <w:szCs w:val="28"/>
        </w:rPr>
        <w:t xml:space="preserve"> приводит к полному выделению в твердую фазу присутствующих в растворе металлов (природные пресные воды содержат порядка 0,001...1,0 г/л </w:t>
      </w:r>
      <w:r w:rsidRPr="00F17F4E">
        <w:rPr>
          <w:rFonts w:ascii="Times New Roman" w:hAnsi="Times New Roman" w:cs="Times New Roman"/>
          <w:sz w:val="28"/>
          <w:szCs w:val="28"/>
          <w:lang w:val="en-US"/>
        </w:rPr>
        <w:t>Fe</w:t>
      </w:r>
      <w:r w:rsidRPr="00F17F4E">
        <w:rPr>
          <w:rFonts w:ascii="Times New Roman" w:hAnsi="Times New Roman" w:cs="Times New Roman"/>
          <w:sz w:val="28"/>
          <w:szCs w:val="28"/>
        </w:rPr>
        <w:t xml:space="preserve">, Ni, Zn, </w:t>
      </w:r>
      <w:r w:rsidRPr="00F17F4E">
        <w:rPr>
          <w:rFonts w:ascii="Times New Roman" w:hAnsi="Times New Roman" w:cs="Times New Roman"/>
          <w:sz w:val="28"/>
          <w:szCs w:val="28"/>
          <w:lang w:val="en-US"/>
        </w:rPr>
        <w:t>Cu</w:t>
      </w:r>
      <w:r w:rsidRPr="00F17F4E">
        <w:rPr>
          <w:rFonts w:ascii="Times New Roman" w:hAnsi="Times New Roman" w:cs="Times New Roman"/>
          <w:sz w:val="28"/>
          <w:szCs w:val="28"/>
        </w:rPr>
        <w:t xml:space="preserve">, Со, Cd, </w:t>
      </w:r>
      <w:r w:rsidRPr="00F17F4E">
        <w:rPr>
          <w:rFonts w:ascii="Times New Roman" w:hAnsi="Times New Roman" w:cs="Times New Roman"/>
          <w:sz w:val="28"/>
          <w:szCs w:val="28"/>
          <w:lang w:val="en-US"/>
        </w:rPr>
        <w:t>Hg</w:t>
      </w:r>
      <w:r w:rsidRPr="00F17F4E">
        <w:rPr>
          <w:rFonts w:ascii="Times New Roman" w:hAnsi="Times New Roman" w:cs="Times New Roman"/>
          <w:sz w:val="28"/>
          <w:szCs w:val="28"/>
        </w:rPr>
        <w:t>).</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Восстановительный глеевый барьер развивается в восстановительных условиях (окислительно-восстановительный потенциал от 0 до +0,4 В) при отсутствии сероводорода под действием грунтовых вод, не содержащих кислорода. Такие воды особенно характерны для таежных болот и влажных тропиков. Коллоидная миграция, типичная для глеевой обстановки, при повышении окислительного потенциала сопровождается выпадением гидроксидов железа и марганца и сорбционным осаждением большинства ионов микроэлементов, присутствующих в растворах.</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В зоне гипергенеза выделяют также сульфатный, карбонатный и испарительный барьеры, которые по сравнению с рассмотренными выше имеют меньшее значение.</w:t>
      </w:r>
    </w:p>
    <w:p w:rsidR="00104681"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hAnsi="Times New Roman" w:cs="Times New Roman"/>
          <w:sz w:val="28"/>
          <w:szCs w:val="28"/>
        </w:rPr>
        <w:t>Геохимические барьеры играют исключительно важную роль при оценке особенностей распространения микроэлементов, техногенно засоряющих восстановительного барье</w:t>
      </w:r>
      <w:r w:rsidRPr="00F17F4E">
        <w:rPr>
          <w:rFonts w:ascii="Times New Roman" w:eastAsia="Times New Roman" w:hAnsi="Times New Roman" w:cs="Times New Roman"/>
          <w:sz w:val="28"/>
          <w:szCs w:val="28"/>
        </w:rPr>
        <w:t xml:space="preserve">ров в районе влияния источника загрязнения на гидросферу может явиться причиной появления опасных для окружающей среды химических аномалий даже в тех случаях, </w:t>
      </w:r>
      <w:r w:rsidRPr="00F17F4E">
        <w:rPr>
          <w:rFonts w:ascii="Times New Roman" w:hAnsi="Times New Roman" w:cs="Times New Roman"/>
          <w:sz w:val="28"/>
          <w:szCs w:val="28"/>
        </w:rPr>
        <w:t>окружающую среду. Наличие сорбционного, кислотно-щелочного и окислительно-</w:t>
      </w:r>
      <w:r w:rsidRPr="00F17F4E">
        <w:rPr>
          <w:rFonts w:ascii="Times New Roman" w:eastAsia="Times New Roman" w:hAnsi="Times New Roman" w:cs="Times New Roman"/>
          <w:sz w:val="28"/>
          <w:szCs w:val="28"/>
        </w:rPr>
        <w:t xml:space="preserve"> когда содержание биофобных микроэлементов в водах значительно ниже предельно допустимой концентрации.</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Таким образом, кажущееся безвредным содержание подобных элементов в сточных водах может быть резко увеличено в осадках или почвах на определенном расстоянии от их источника, создавая угрозу для нормального развития и функционирования биосферы в этом районе. Накопления токсичных компонентов на геохимических барьерах, как показывают наблюдения, могут достигнуть опасного уровня в течение нескольких лет.</w:t>
      </w:r>
    </w:p>
    <w:p w:rsidR="0099640A" w:rsidRPr="00F17F4E" w:rsidRDefault="0099640A" w:rsidP="00F17F4E">
      <w:pPr>
        <w:spacing w:after="0" w:line="240" w:lineRule="auto"/>
        <w:ind w:firstLine="709"/>
        <w:jc w:val="both"/>
        <w:rPr>
          <w:rFonts w:ascii="Times New Roman" w:eastAsia="Times New Roman" w:hAnsi="Times New Roman" w:cs="Times New Roman"/>
          <w:b/>
          <w:sz w:val="28"/>
          <w:szCs w:val="28"/>
        </w:rPr>
      </w:pPr>
    </w:p>
    <w:p w:rsidR="0099640A" w:rsidRPr="00F17F4E" w:rsidRDefault="0099640A" w:rsidP="00F17F4E">
      <w:pPr>
        <w:spacing w:after="0" w:line="240" w:lineRule="auto"/>
        <w:ind w:firstLine="709"/>
        <w:jc w:val="both"/>
        <w:rPr>
          <w:rFonts w:ascii="Times New Roman" w:hAnsi="Times New Roman" w:cs="Times New Roman"/>
          <w:b/>
          <w:sz w:val="28"/>
          <w:szCs w:val="28"/>
        </w:rPr>
      </w:pPr>
      <w:r w:rsidRPr="00F17F4E">
        <w:rPr>
          <w:rFonts w:ascii="Times New Roman" w:eastAsia="Times New Roman" w:hAnsi="Times New Roman" w:cs="Times New Roman"/>
          <w:b/>
          <w:sz w:val="28"/>
          <w:szCs w:val="28"/>
        </w:rPr>
        <w:t>Контрольные вопросы</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eastAsia="Times New Roman" w:hAnsi="Times New Roman" w:cs="Times New Roman"/>
          <w:sz w:val="28"/>
          <w:szCs w:val="28"/>
        </w:rPr>
        <w:t>1.Что означают понятия «геохимический фон» и «геохимические аномалии»?</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eastAsia="Times New Roman" w:hAnsi="Times New Roman" w:cs="Times New Roman"/>
          <w:sz w:val="28"/>
          <w:szCs w:val="28"/>
        </w:rPr>
        <w:t>2.В чем причина неравномерности распределения химических элементов в объектах природной среды?</w:t>
      </w:r>
    </w:p>
    <w:p w:rsidR="0099640A" w:rsidRPr="00F17F4E" w:rsidRDefault="0099640A" w:rsidP="00F17F4E">
      <w:pPr>
        <w:spacing w:after="0" w:line="240" w:lineRule="auto"/>
        <w:ind w:firstLine="709"/>
        <w:jc w:val="both"/>
        <w:rPr>
          <w:rFonts w:ascii="Times New Roman" w:hAnsi="Times New Roman" w:cs="Times New Roman"/>
          <w:sz w:val="28"/>
          <w:szCs w:val="28"/>
        </w:rPr>
      </w:pPr>
      <w:r w:rsidRPr="00F17F4E">
        <w:rPr>
          <w:rFonts w:ascii="Times New Roman" w:eastAsia="Times New Roman" w:hAnsi="Times New Roman" w:cs="Times New Roman"/>
          <w:sz w:val="28"/>
          <w:szCs w:val="28"/>
        </w:rPr>
        <w:lastRenderedPageBreak/>
        <w:t>3. Что представляет собой миграция химических элементов в природной среде?</w:t>
      </w:r>
    </w:p>
    <w:p w:rsidR="0099640A" w:rsidRPr="00F17F4E" w:rsidRDefault="0099640A" w:rsidP="00F17F4E">
      <w:pPr>
        <w:spacing w:after="0" w:line="240" w:lineRule="auto"/>
        <w:ind w:firstLine="709"/>
        <w:jc w:val="both"/>
        <w:rPr>
          <w:rFonts w:ascii="Times New Roman" w:eastAsia="Times New Roman" w:hAnsi="Times New Roman" w:cs="Times New Roman"/>
          <w:sz w:val="28"/>
          <w:szCs w:val="28"/>
        </w:rPr>
      </w:pPr>
      <w:r w:rsidRPr="00F17F4E">
        <w:rPr>
          <w:rFonts w:ascii="Times New Roman" w:eastAsia="Times New Roman" w:hAnsi="Times New Roman" w:cs="Times New Roman"/>
          <w:sz w:val="28"/>
          <w:szCs w:val="28"/>
        </w:rPr>
        <w:t>4. Какие факторы влияют на геохимическую миграцию элементов?</w:t>
      </w:r>
    </w:p>
    <w:p w:rsidR="003832AC" w:rsidRDefault="003832AC" w:rsidP="00F17F4E">
      <w:pPr>
        <w:spacing w:after="0" w:line="240" w:lineRule="auto"/>
        <w:ind w:firstLine="709"/>
        <w:jc w:val="both"/>
        <w:rPr>
          <w:rFonts w:ascii="Times New Roman" w:eastAsia="Times New Roman" w:hAnsi="Times New Roman" w:cs="Times New Roman"/>
          <w:sz w:val="28"/>
          <w:szCs w:val="28"/>
        </w:rPr>
      </w:pPr>
    </w:p>
    <w:p w:rsidR="00A47F0E" w:rsidRPr="0007159B" w:rsidRDefault="0007159B" w:rsidP="00F17F4E">
      <w:pPr>
        <w:spacing w:after="0" w:line="240" w:lineRule="auto"/>
        <w:ind w:firstLine="709"/>
        <w:jc w:val="both"/>
        <w:rPr>
          <w:rFonts w:ascii="Times New Roman" w:eastAsia="Times New Roman" w:hAnsi="Times New Roman" w:cs="Times New Roman"/>
          <w:sz w:val="28"/>
          <w:szCs w:val="28"/>
        </w:rPr>
      </w:pPr>
      <w:r w:rsidRPr="0007159B">
        <w:rPr>
          <w:rFonts w:ascii="Times New Roman" w:eastAsia="Times New Roman" w:hAnsi="Times New Roman" w:cs="Times New Roman"/>
          <w:sz w:val="28"/>
          <w:szCs w:val="28"/>
        </w:rPr>
        <w:t>Литература: 1</w:t>
      </w:r>
      <w:r>
        <w:rPr>
          <w:rFonts w:ascii="Times New Roman" w:eastAsia="Times New Roman" w:hAnsi="Times New Roman" w:cs="Times New Roman"/>
          <w:sz w:val="28"/>
          <w:szCs w:val="28"/>
        </w:rPr>
        <w:t>, 3,4</w:t>
      </w:r>
    </w:p>
    <w:p w:rsidR="0007159B" w:rsidRDefault="0007159B" w:rsidP="00F17F4E">
      <w:pPr>
        <w:spacing w:after="0" w:line="240" w:lineRule="auto"/>
        <w:ind w:firstLine="709"/>
        <w:jc w:val="both"/>
        <w:rPr>
          <w:rFonts w:ascii="Times New Roman" w:hAnsi="Times New Roman" w:cs="Times New Roman"/>
          <w:b/>
          <w:sz w:val="28"/>
          <w:szCs w:val="28"/>
        </w:rPr>
      </w:pPr>
    </w:p>
    <w:p w:rsidR="003832AC" w:rsidRDefault="003832AC" w:rsidP="00F17F4E">
      <w:pPr>
        <w:spacing w:after="0" w:line="240" w:lineRule="auto"/>
        <w:ind w:firstLine="709"/>
        <w:jc w:val="both"/>
        <w:rPr>
          <w:rFonts w:ascii="Times New Roman" w:hAnsi="Times New Roman" w:cs="Times New Roman"/>
          <w:b/>
          <w:sz w:val="28"/>
          <w:szCs w:val="28"/>
        </w:rPr>
      </w:pPr>
    </w:p>
    <w:p w:rsidR="00A47F0E" w:rsidRPr="00F17F4E" w:rsidRDefault="00A47F0E" w:rsidP="00F17F4E">
      <w:pPr>
        <w:spacing w:after="0" w:line="240" w:lineRule="auto"/>
        <w:ind w:firstLine="709"/>
        <w:jc w:val="both"/>
        <w:rPr>
          <w:rFonts w:ascii="Times New Roman" w:hAnsi="Times New Roman" w:cs="Times New Roman"/>
          <w:b/>
          <w:bCs/>
          <w:sz w:val="28"/>
          <w:szCs w:val="28"/>
        </w:rPr>
      </w:pPr>
      <w:r w:rsidRPr="00F17F4E">
        <w:rPr>
          <w:rFonts w:ascii="Times New Roman" w:hAnsi="Times New Roman" w:cs="Times New Roman"/>
          <w:b/>
          <w:sz w:val="28"/>
          <w:szCs w:val="28"/>
        </w:rPr>
        <w:t>Тема:</w:t>
      </w:r>
      <w:r w:rsidRPr="00F17F4E">
        <w:rPr>
          <w:rFonts w:ascii="Times New Roman" w:hAnsi="Times New Roman" w:cs="Times New Roman"/>
          <w:sz w:val="28"/>
          <w:szCs w:val="28"/>
        </w:rPr>
        <w:t xml:space="preserve"> </w:t>
      </w:r>
      <w:r w:rsidRPr="00F17F4E">
        <w:rPr>
          <w:rFonts w:ascii="Times New Roman" w:hAnsi="Times New Roman" w:cs="Times New Roman"/>
          <w:b/>
          <w:bCs/>
          <w:sz w:val="28"/>
          <w:szCs w:val="28"/>
        </w:rPr>
        <w:t>Тяжелые  металлы – токсиканты в окружающей среде</w:t>
      </w:r>
    </w:p>
    <w:p w:rsidR="007B3725" w:rsidRPr="00F17F4E" w:rsidRDefault="007B3725" w:rsidP="00F17F4E">
      <w:pPr>
        <w:spacing w:after="0" w:line="240" w:lineRule="auto"/>
        <w:ind w:firstLine="709"/>
        <w:jc w:val="both"/>
        <w:rPr>
          <w:rFonts w:ascii="Times New Roman" w:hAnsi="Times New Roman" w:cs="Times New Roman"/>
          <w:bCs/>
          <w:sz w:val="28"/>
          <w:szCs w:val="28"/>
        </w:rPr>
      </w:pPr>
      <w:r w:rsidRPr="00F17F4E">
        <w:rPr>
          <w:rFonts w:ascii="Times New Roman" w:hAnsi="Times New Roman" w:cs="Times New Roman"/>
          <w:bCs/>
          <w:sz w:val="28"/>
          <w:szCs w:val="28"/>
        </w:rPr>
        <w:t>Цель:</w:t>
      </w:r>
      <w:r w:rsidRPr="00F17F4E">
        <w:rPr>
          <w:rFonts w:ascii="Times New Roman" w:hAnsi="Times New Roman" w:cs="Times New Roman"/>
          <w:b/>
          <w:bCs/>
          <w:sz w:val="28"/>
          <w:szCs w:val="28"/>
        </w:rPr>
        <w:t xml:space="preserve"> </w:t>
      </w:r>
      <w:r w:rsidRPr="00F17F4E">
        <w:rPr>
          <w:rFonts w:ascii="Times New Roman" w:hAnsi="Times New Roman" w:cs="Times New Roman"/>
          <w:bCs/>
          <w:sz w:val="28"/>
          <w:szCs w:val="28"/>
        </w:rPr>
        <w:t xml:space="preserve"> познакомиться с общими сведениями о тяжелых металлах, с источниками поступления в окружающую среду, с токсическим действием на живые орга</w:t>
      </w:r>
      <w:r w:rsidR="009E4764" w:rsidRPr="00F17F4E">
        <w:rPr>
          <w:rFonts w:ascii="Times New Roman" w:hAnsi="Times New Roman" w:cs="Times New Roman"/>
          <w:bCs/>
          <w:sz w:val="28"/>
          <w:szCs w:val="28"/>
        </w:rPr>
        <w:t>н</w:t>
      </w:r>
      <w:r w:rsidRPr="00F17F4E">
        <w:rPr>
          <w:rFonts w:ascii="Times New Roman" w:hAnsi="Times New Roman" w:cs="Times New Roman"/>
          <w:bCs/>
          <w:sz w:val="28"/>
          <w:szCs w:val="28"/>
        </w:rPr>
        <w:t>измы</w:t>
      </w:r>
    </w:p>
    <w:p w:rsidR="00A47F0E" w:rsidRPr="00F17F4E" w:rsidRDefault="00A47F0E" w:rsidP="00F17F4E">
      <w:pPr>
        <w:spacing w:after="0" w:line="240" w:lineRule="auto"/>
        <w:ind w:firstLine="709"/>
        <w:jc w:val="both"/>
        <w:rPr>
          <w:rFonts w:ascii="Times New Roman" w:hAnsi="Times New Roman" w:cs="Times New Roman"/>
          <w:bCs/>
          <w:sz w:val="28"/>
          <w:szCs w:val="28"/>
        </w:rPr>
      </w:pPr>
      <w:r w:rsidRPr="00F17F4E">
        <w:rPr>
          <w:rFonts w:ascii="Times New Roman" w:hAnsi="Times New Roman" w:cs="Times New Roman"/>
          <w:bCs/>
          <w:sz w:val="28"/>
          <w:szCs w:val="28"/>
        </w:rPr>
        <w:t xml:space="preserve"> План:</w:t>
      </w:r>
    </w:p>
    <w:p w:rsidR="00A47F0E" w:rsidRPr="00F17F4E" w:rsidRDefault="001533B1" w:rsidP="00F17F4E">
      <w:pPr>
        <w:pStyle w:val="a3"/>
        <w:numPr>
          <w:ilvl w:val="0"/>
          <w:numId w:val="3"/>
        </w:numPr>
        <w:spacing w:after="0" w:line="240" w:lineRule="auto"/>
        <w:ind w:left="0" w:firstLine="709"/>
        <w:jc w:val="both"/>
        <w:rPr>
          <w:rFonts w:ascii="Times New Roman" w:hAnsi="Times New Roman" w:cs="Times New Roman"/>
          <w:sz w:val="28"/>
          <w:szCs w:val="28"/>
        </w:rPr>
      </w:pPr>
      <w:r w:rsidRPr="00F17F4E">
        <w:rPr>
          <w:rFonts w:ascii="Times New Roman" w:hAnsi="Times New Roman" w:cs="Times New Roman"/>
          <w:sz w:val="28"/>
          <w:szCs w:val="28"/>
        </w:rPr>
        <w:t>Общие сведения о тяжелых металлах</w:t>
      </w:r>
    </w:p>
    <w:p w:rsidR="00A47F0E" w:rsidRPr="00F17F4E" w:rsidRDefault="00A47F0E" w:rsidP="00F17F4E">
      <w:pPr>
        <w:pStyle w:val="a3"/>
        <w:numPr>
          <w:ilvl w:val="0"/>
          <w:numId w:val="3"/>
        </w:numPr>
        <w:spacing w:after="0" w:line="240" w:lineRule="auto"/>
        <w:ind w:left="0" w:firstLine="709"/>
        <w:jc w:val="both"/>
        <w:rPr>
          <w:rFonts w:ascii="Times New Roman" w:hAnsi="Times New Roman" w:cs="Times New Roman"/>
          <w:sz w:val="28"/>
          <w:szCs w:val="28"/>
        </w:rPr>
      </w:pPr>
      <w:r w:rsidRPr="00F17F4E">
        <w:rPr>
          <w:rFonts w:ascii="Times New Roman" w:hAnsi="Times New Roman" w:cs="Times New Roman"/>
          <w:sz w:val="28"/>
          <w:szCs w:val="28"/>
        </w:rPr>
        <w:t>Поступление в окружающую среду, формы существования.</w:t>
      </w:r>
    </w:p>
    <w:p w:rsidR="00A47F0E" w:rsidRPr="00F17F4E" w:rsidRDefault="00A47F0E" w:rsidP="00F17F4E">
      <w:pPr>
        <w:pStyle w:val="a3"/>
        <w:numPr>
          <w:ilvl w:val="0"/>
          <w:numId w:val="3"/>
        </w:numPr>
        <w:spacing w:after="0" w:line="240" w:lineRule="auto"/>
        <w:ind w:left="0" w:firstLine="709"/>
        <w:jc w:val="both"/>
        <w:rPr>
          <w:rFonts w:ascii="Times New Roman" w:hAnsi="Times New Roman" w:cs="Times New Roman"/>
          <w:sz w:val="28"/>
          <w:szCs w:val="28"/>
        </w:rPr>
      </w:pPr>
      <w:r w:rsidRPr="00F17F4E">
        <w:rPr>
          <w:rFonts w:ascii="Times New Roman" w:hAnsi="Times New Roman" w:cs="Times New Roman"/>
          <w:sz w:val="28"/>
          <w:szCs w:val="28"/>
        </w:rPr>
        <w:t>Трансформация в водных экосистемах.</w:t>
      </w:r>
    </w:p>
    <w:p w:rsidR="00A47F0E" w:rsidRPr="00F17F4E" w:rsidRDefault="00A47F0E" w:rsidP="00F17F4E">
      <w:pPr>
        <w:pStyle w:val="a3"/>
        <w:numPr>
          <w:ilvl w:val="0"/>
          <w:numId w:val="3"/>
        </w:numPr>
        <w:spacing w:after="0" w:line="240" w:lineRule="auto"/>
        <w:ind w:left="0" w:firstLine="709"/>
        <w:jc w:val="both"/>
        <w:rPr>
          <w:rFonts w:ascii="Times New Roman" w:hAnsi="Times New Roman" w:cs="Times New Roman"/>
          <w:sz w:val="28"/>
          <w:szCs w:val="28"/>
        </w:rPr>
      </w:pPr>
      <w:r w:rsidRPr="00F17F4E">
        <w:rPr>
          <w:rFonts w:ascii="Times New Roman" w:hAnsi="Times New Roman" w:cs="Times New Roman"/>
          <w:sz w:val="28"/>
          <w:szCs w:val="28"/>
        </w:rPr>
        <w:t>Биохимический цикл ртути, образование метал</w:t>
      </w:r>
      <w:r w:rsidR="007B3725" w:rsidRPr="00F17F4E">
        <w:rPr>
          <w:rFonts w:ascii="Times New Roman" w:hAnsi="Times New Roman" w:cs="Times New Roman"/>
          <w:sz w:val="28"/>
          <w:szCs w:val="28"/>
        </w:rPr>
        <w:t>л</w:t>
      </w:r>
      <w:r w:rsidRPr="00F17F4E">
        <w:rPr>
          <w:rFonts w:ascii="Times New Roman" w:hAnsi="Times New Roman" w:cs="Times New Roman"/>
          <w:sz w:val="28"/>
          <w:szCs w:val="28"/>
        </w:rPr>
        <w:t>ртутных соединений.</w:t>
      </w:r>
    </w:p>
    <w:p w:rsidR="00A47F0E" w:rsidRPr="00F17F4E" w:rsidRDefault="00A47F0E" w:rsidP="00F17F4E">
      <w:pPr>
        <w:pStyle w:val="a3"/>
        <w:numPr>
          <w:ilvl w:val="0"/>
          <w:numId w:val="3"/>
        </w:numPr>
        <w:spacing w:after="0" w:line="240" w:lineRule="auto"/>
        <w:ind w:left="0"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Другие типы металлорганических токсикантов </w:t>
      </w:r>
    </w:p>
    <w:p w:rsidR="00A47F0E" w:rsidRPr="00F17F4E" w:rsidRDefault="001533B1" w:rsidP="00B74AEE">
      <w:pPr>
        <w:pStyle w:val="a3"/>
        <w:spacing w:after="0" w:line="240" w:lineRule="auto"/>
        <w:ind w:left="707" w:firstLine="709"/>
        <w:jc w:val="both"/>
        <w:rPr>
          <w:rFonts w:ascii="Times New Roman" w:hAnsi="Times New Roman" w:cs="Times New Roman"/>
          <w:sz w:val="28"/>
          <w:szCs w:val="28"/>
        </w:rPr>
      </w:pPr>
      <w:r w:rsidRPr="00F17F4E">
        <w:rPr>
          <w:rFonts w:ascii="Times New Roman" w:hAnsi="Times New Roman" w:cs="Times New Roman"/>
          <w:sz w:val="28"/>
          <w:szCs w:val="28"/>
        </w:rPr>
        <w:t>5.1  Органические производные ц</w:t>
      </w:r>
      <w:r w:rsidR="00A47F0E" w:rsidRPr="00F17F4E">
        <w:rPr>
          <w:rFonts w:ascii="Times New Roman" w:hAnsi="Times New Roman" w:cs="Times New Roman"/>
          <w:sz w:val="28"/>
          <w:szCs w:val="28"/>
        </w:rPr>
        <w:t>инка</w:t>
      </w:r>
    </w:p>
    <w:p w:rsidR="00A47F0E" w:rsidRPr="00F17F4E" w:rsidRDefault="001533B1" w:rsidP="00B74AEE">
      <w:pPr>
        <w:pStyle w:val="a3"/>
        <w:spacing w:after="0" w:line="240" w:lineRule="auto"/>
        <w:ind w:left="707" w:firstLine="709"/>
        <w:jc w:val="both"/>
        <w:rPr>
          <w:rFonts w:ascii="Times New Roman" w:hAnsi="Times New Roman" w:cs="Times New Roman"/>
          <w:sz w:val="28"/>
          <w:szCs w:val="28"/>
        </w:rPr>
      </w:pPr>
      <w:r w:rsidRPr="00F17F4E">
        <w:rPr>
          <w:rFonts w:ascii="Times New Roman" w:hAnsi="Times New Roman" w:cs="Times New Roman"/>
          <w:sz w:val="28"/>
          <w:szCs w:val="28"/>
        </w:rPr>
        <w:t>5.2  Органические производные с</w:t>
      </w:r>
      <w:r w:rsidR="00A47F0E" w:rsidRPr="00F17F4E">
        <w:rPr>
          <w:rFonts w:ascii="Times New Roman" w:hAnsi="Times New Roman" w:cs="Times New Roman"/>
          <w:sz w:val="28"/>
          <w:szCs w:val="28"/>
        </w:rPr>
        <w:t>винца</w:t>
      </w:r>
    </w:p>
    <w:p w:rsidR="00A47F0E" w:rsidRPr="00F17F4E" w:rsidRDefault="001533B1" w:rsidP="00B74AEE">
      <w:pPr>
        <w:pStyle w:val="a3"/>
        <w:spacing w:after="0" w:line="240" w:lineRule="auto"/>
        <w:ind w:left="707" w:firstLine="709"/>
        <w:jc w:val="both"/>
        <w:rPr>
          <w:rFonts w:ascii="Times New Roman" w:hAnsi="Times New Roman" w:cs="Times New Roman"/>
          <w:sz w:val="28"/>
          <w:szCs w:val="28"/>
        </w:rPr>
      </w:pPr>
      <w:r w:rsidRPr="00F17F4E">
        <w:rPr>
          <w:rFonts w:ascii="Times New Roman" w:hAnsi="Times New Roman" w:cs="Times New Roman"/>
          <w:sz w:val="28"/>
          <w:szCs w:val="28"/>
        </w:rPr>
        <w:t>5.3  Органические производные м</w:t>
      </w:r>
      <w:r w:rsidR="00A47F0E" w:rsidRPr="00F17F4E">
        <w:rPr>
          <w:rFonts w:ascii="Times New Roman" w:hAnsi="Times New Roman" w:cs="Times New Roman"/>
          <w:sz w:val="28"/>
          <w:szCs w:val="28"/>
        </w:rPr>
        <w:t>ышьяка</w:t>
      </w:r>
    </w:p>
    <w:p w:rsidR="00A47F0E" w:rsidRPr="00F17F4E" w:rsidRDefault="00405F4B" w:rsidP="00B74AEE">
      <w:pPr>
        <w:pStyle w:val="a3"/>
        <w:spacing w:after="0" w:line="240" w:lineRule="auto"/>
        <w:ind w:left="707" w:firstLine="709"/>
        <w:jc w:val="both"/>
        <w:rPr>
          <w:rFonts w:ascii="Times New Roman" w:hAnsi="Times New Roman" w:cs="Times New Roman"/>
          <w:sz w:val="28"/>
          <w:szCs w:val="28"/>
        </w:rPr>
      </w:pPr>
      <w:r>
        <w:rPr>
          <w:rFonts w:ascii="Times New Roman" w:hAnsi="Times New Roman" w:cs="Times New Roman"/>
          <w:sz w:val="28"/>
          <w:szCs w:val="28"/>
          <w:lang w:val="en-US"/>
        </w:rPr>
        <w:t>5</w:t>
      </w:r>
      <w:r w:rsidR="001533B1" w:rsidRPr="00F17F4E">
        <w:rPr>
          <w:rFonts w:ascii="Times New Roman" w:hAnsi="Times New Roman" w:cs="Times New Roman"/>
          <w:sz w:val="28"/>
          <w:szCs w:val="28"/>
        </w:rPr>
        <w:t>.4  Органические производные к</w:t>
      </w:r>
      <w:r w:rsidR="00A47F0E" w:rsidRPr="00F17F4E">
        <w:rPr>
          <w:rFonts w:ascii="Times New Roman" w:hAnsi="Times New Roman" w:cs="Times New Roman"/>
          <w:sz w:val="28"/>
          <w:szCs w:val="28"/>
        </w:rPr>
        <w:t>адмия</w:t>
      </w:r>
    </w:p>
    <w:p w:rsidR="00A47F0E" w:rsidRPr="00F17F4E" w:rsidRDefault="00B74AEE" w:rsidP="00F17F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47F0E" w:rsidRPr="00F17F4E">
        <w:rPr>
          <w:rFonts w:ascii="Times New Roman" w:hAnsi="Times New Roman" w:cs="Times New Roman"/>
          <w:sz w:val="28"/>
          <w:szCs w:val="28"/>
        </w:rPr>
        <w:t xml:space="preserve">6. </w:t>
      </w:r>
      <w:r w:rsidR="001533B1" w:rsidRPr="00F17F4E">
        <w:rPr>
          <w:rFonts w:ascii="Times New Roman" w:hAnsi="Times New Roman" w:cs="Times New Roman"/>
          <w:sz w:val="28"/>
          <w:szCs w:val="28"/>
        </w:rPr>
        <w:t>Т</w:t>
      </w:r>
      <w:r w:rsidR="00A47F0E" w:rsidRPr="00F17F4E">
        <w:rPr>
          <w:rFonts w:ascii="Times New Roman" w:hAnsi="Times New Roman" w:cs="Times New Roman"/>
          <w:sz w:val="28"/>
          <w:szCs w:val="28"/>
        </w:rPr>
        <w:t xml:space="preserve">оксическое действие на живые организмы </w:t>
      </w:r>
    </w:p>
    <w:p w:rsidR="000C53DD" w:rsidRPr="00F17F4E" w:rsidRDefault="000C53DD" w:rsidP="00F17F4E">
      <w:pPr>
        <w:spacing w:after="0" w:line="240" w:lineRule="auto"/>
        <w:ind w:firstLine="709"/>
        <w:jc w:val="both"/>
        <w:rPr>
          <w:rFonts w:ascii="Times New Roman" w:hAnsi="Times New Roman" w:cs="Times New Roman"/>
          <w:sz w:val="28"/>
          <w:szCs w:val="28"/>
        </w:rPr>
      </w:pP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bCs/>
          <w:sz w:val="28"/>
          <w:szCs w:val="28"/>
        </w:rPr>
        <w:t>1.</w:t>
      </w:r>
      <w:r w:rsidRPr="00F17F4E">
        <w:rPr>
          <w:rFonts w:ascii="Times New Roman" w:hAnsi="Times New Roman" w:cs="Times New Roman"/>
          <w:sz w:val="28"/>
          <w:szCs w:val="28"/>
        </w:rPr>
        <w:t>Тяжелые металлы относятся к приоритетным загрязняющим веществам, наблюдения за которыми обязательны во всех средах.</w:t>
      </w:r>
      <w:r w:rsidR="001533B1" w:rsidRPr="00F17F4E">
        <w:rPr>
          <w:rFonts w:ascii="Times New Roman" w:hAnsi="Times New Roman" w:cs="Times New Roman"/>
          <w:sz w:val="28"/>
          <w:szCs w:val="28"/>
        </w:rPr>
        <w:t xml:space="preserve"> </w:t>
      </w:r>
      <w:r w:rsidRPr="00F17F4E">
        <w:rPr>
          <w:rFonts w:ascii="Times New Roman" w:hAnsi="Times New Roman" w:cs="Times New Roman"/>
          <w:sz w:val="28"/>
          <w:szCs w:val="28"/>
        </w:rPr>
        <w:t>Термин тяжелые металлы, характеризующий широкую группу загрязняющих веществ, получил в последнее время значительное распространение. В различных научных и прикладных работах авторы по-разному трактуют значение этого понятия. Так сложилось, что термины "тяжелые металлы" и "токсичные металлы" стали синонимами.</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В работах, посвященных проблемам загрязнения окружающей природной среды и экологического мониторинга, на сегодняшний день к тяжелым металлам относят более 40 металлов периодической системы Д. И. Менделеева с атомной массой свыше 50 атомных единиц. При этом немаловажную роль в категорировании тяжелых металлов играют следующие условия: их высокая токсичность для живых организмов в относительно низких концентрациях, а также способность к биоаккумуляции и биомагнификации. Практически все металлы, попадающие под это определение (за исключением свинца, ртути, кадмия и висмута, биологическая роль которых на настоящий момент не ясна), активно участвуют в биологических процессах, входят в состав многих ферментов. По классификации Н. Реймерса, тяжелыми следует считать металлы с плотностью более 8 г/см3. Таким образом, к тяжелым металлам относятся Pb, Cu, Zn, Ni, Cd, Co, Sb, Sn, Bi, Hg.</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О масштабах загрязнения тяжелыми металлами можно судить из данных, характеризующих общемировое годовое производство. Однако необходимо учитывать и другие источники. Например, 1,5-2 тыс. т ртути ежегодно поступает в биосферу при переработке минералов и руд, 0,1-8 тыс. т - при сжигании топлива; </w:t>
      </w:r>
      <w:r w:rsidRPr="00F17F4E">
        <w:rPr>
          <w:rFonts w:ascii="Times New Roman" w:hAnsi="Times New Roman" w:cs="Times New Roman"/>
          <w:sz w:val="28"/>
          <w:szCs w:val="28"/>
        </w:rPr>
        <w:lastRenderedPageBreak/>
        <w:t>ежегодно в биосферу при сжигании угля попадает около 3,5 тыс. т свинца, 56 тыс. т - в результате выветривания и 110 тыс. т выносят реки.</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Степень токсичности тяжелых металлов для человека и животных, а также для растений неодинакова и колеблется в весьма широких пределах. К числу наиболее токсичных металлов следует отнести кадмий, ртуть, свинец, хром и некоторые другие; они оказывают повреждающее действие на биообъекты в концентрациях, не превышающих 1 мг/л. Так, цинк, титан характеризуются низкой токсичностью для человека и теплокровных животных, но даже в низких концентрациях они оказывают губительное действие на рыб и других обитателей водных экосистем.</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bCs/>
          <w:sz w:val="28"/>
          <w:szCs w:val="28"/>
        </w:rPr>
        <w:t>2.</w:t>
      </w:r>
      <w:r w:rsidRPr="00F17F4E">
        <w:rPr>
          <w:rFonts w:ascii="Times New Roman" w:hAnsi="Times New Roman" w:cs="Times New Roman"/>
          <w:sz w:val="28"/>
          <w:szCs w:val="28"/>
        </w:rPr>
        <w:t>Поступление тяжелых металлов в окружающую среду имеет как естественное, так и техногенное происхождение. Главными антропогенными источниками поступления тяжелых металлов в атмосферу являются предприятия цветной металлургии, нефтепереработки, химическая промышленность и автомобильный транспорт. В атмосферном воздухе тяжелые металлы присутствуют в форме органических и неорганических соединений в виде пыли и аэрозолей, а ртуть – в основном в элементарном состоянии. Находящиеся в воздухе металлы и их соединения вымываются атмосферными осадками или оседают естественным путем на поверхности почв и растений.Уровни содержания тяжелых металлов в почвах зависят от окислительно-восстановительных и кислотно-основных свойств. Обычно с увеличением кислотности почвы подвижность тяжелых металлов возрастает. Металлы в почвах присутствуют в водорастворимой, ионообменной и адсорбированной формах. Водорастворимые формы представлены, как правило, нитратами, хлоридами, сульфатами и органическими комплексами.Основной источник поступления тяжелых металлов в организм человека – пища, при этом наибольший вклад вносит потребление в пищу растений, выращиваемых на полях вблизи промышленных предприятий и автотрасс. Токсичность тяжелых металлов проявляется в значительной степени на кислых почвах и реже на нейтральных и щелочных.</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bCs/>
          <w:sz w:val="28"/>
          <w:szCs w:val="28"/>
        </w:rPr>
        <w:t>3.</w:t>
      </w:r>
      <w:r w:rsidRPr="00F17F4E">
        <w:rPr>
          <w:rFonts w:ascii="Times New Roman" w:hAnsi="Times New Roman" w:cs="Times New Roman"/>
          <w:sz w:val="28"/>
          <w:szCs w:val="28"/>
        </w:rPr>
        <w:t>В водных средах тяжелые металлы могут присутствовать в виде коллоидных или взвешенных частиц, а также в растворенном состоянии в виде свободных ионов или комплексных соединений. В водные среды металлы попадают с атмосферными осадками, за счет вымывания из почв (естественные процессы), а также вместе со сточными водами предприятий и ливневой канализации. Формы миграции тяжелых металлов в природных подземных и поверхностных водах определяются геохимическим типом вод, а также их кислотно-щелочными характеристиками. В кислых и нейтральных водах металлы присутствуют в основном в виде акватированных ионов, в щелочных – в виде гидроксокомплексов, карбонатов, органических комплексов.</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bCs/>
          <w:sz w:val="28"/>
          <w:szCs w:val="28"/>
        </w:rPr>
        <w:t>4.</w:t>
      </w:r>
      <w:r w:rsidRPr="00F17F4E">
        <w:rPr>
          <w:rFonts w:ascii="Times New Roman" w:hAnsi="Times New Roman" w:cs="Times New Roman"/>
          <w:sz w:val="28"/>
          <w:szCs w:val="28"/>
        </w:rPr>
        <w:t xml:space="preserve">Ртуть и ее соединения относятся к веществам общетоксического действия, вызывающим у людей летальный исход, попадая в организм с питьевой водой в количестве 75-300 мг в сутки. Наиболее токсична двухлористая ртуть (сулема), однократная летальная доза которой составляет для человека 0,2-0,5 г. Ртуть характеризуется высокой нефротоксичностью, приводящей к быстро развивающейся почечной недостаточности. Выведение ртути осуществляется почками, через пищеварительный тракт, потовыми и молочными железами.Начиная с концентрации 0,006-0,01 мг/дм3 ртуть в виде водорастворимых солей оказывает </w:t>
      </w:r>
      <w:r w:rsidRPr="00F17F4E">
        <w:rPr>
          <w:rFonts w:ascii="Times New Roman" w:hAnsi="Times New Roman" w:cs="Times New Roman"/>
          <w:sz w:val="28"/>
          <w:szCs w:val="28"/>
        </w:rPr>
        <w:lastRenderedPageBreak/>
        <w:t>губительное влияние на рыб и другие водные организмы.При отравлениях ртутью, особенно ее органическими соединениями, отчетливо выражены симптомы поражений нервной системы (парезы, параличи, нарушения зрения и слуха).Недавно было доказано, что микроорганизмы могут использовать реакции метилирования для превращения металлов в металлорганические соединения. Особое значение имеет способность некоторых микроорганизмов превращать ионы ртути в метил - и диметилртуть:</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Нg2+ + донор метильной группы - &gt; СН3 - Нg+,</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СН3 - Нg+ + донор метильной группы СН3 - Нg+ - СН3.</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Организмы, способные осуществлять эти реакции, в своих обычных метаболических процессах используют трансметилирование, образуя такие соединения, как метан; в этих системах могут реагировать также и металлы.</w:t>
      </w:r>
      <w:r w:rsidR="004C262A">
        <w:rPr>
          <w:rFonts w:ascii="Times New Roman" w:hAnsi="Times New Roman" w:cs="Times New Roman"/>
          <w:sz w:val="28"/>
          <w:szCs w:val="28"/>
        </w:rPr>
        <w:t xml:space="preserve"> </w:t>
      </w:r>
      <w:r w:rsidRPr="00F17F4E">
        <w:rPr>
          <w:rFonts w:ascii="Times New Roman" w:hAnsi="Times New Roman" w:cs="Times New Roman"/>
          <w:sz w:val="28"/>
          <w:szCs w:val="28"/>
        </w:rPr>
        <w:t>Метилртутные и некоторые другие ртутьорганические соединения отличаются особой токсичностью. Они растворимы в жирах, и поэтому хорошо всасываются</w:t>
      </w:r>
      <w:r w:rsidR="004C262A">
        <w:rPr>
          <w:rFonts w:ascii="Times New Roman" w:hAnsi="Times New Roman" w:cs="Times New Roman"/>
          <w:sz w:val="28"/>
          <w:szCs w:val="28"/>
        </w:rPr>
        <w:t>, легко проникают через гематоэ</w:t>
      </w:r>
      <w:r w:rsidRPr="00F17F4E">
        <w:rPr>
          <w:rFonts w:ascii="Times New Roman" w:hAnsi="Times New Roman" w:cs="Times New Roman"/>
          <w:sz w:val="28"/>
          <w:szCs w:val="28"/>
        </w:rPr>
        <w:t>нцефалический барьер и приводят к нейротоксическим эффектам.</w:t>
      </w:r>
      <w:r w:rsidR="004C262A">
        <w:rPr>
          <w:rFonts w:ascii="Times New Roman" w:hAnsi="Times New Roman" w:cs="Times New Roman"/>
          <w:sz w:val="28"/>
          <w:szCs w:val="28"/>
        </w:rPr>
        <w:t xml:space="preserve"> </w:t>
      </w:r>
      <w:r w:rsidRPr="00F17F4E">
        <w:rPr>
          <w:rFonts w:ascii="Times New Roman" w:hAnsi="Times New Roman" w:cs="Times New Roman"/>
          <w:sz w:val="28"/>
          <w:szCs w:val="28"/>
        </w:rPr>
        <w:t>Соединения ртути опасны для популяций позвоночных, так как, проходя через пищевые цепи, способны повышать свою концентрацию в десятки раз, а вследствие длительного биологического периода полураспада медленно выводятся из организма.</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bCs/>
          <w:sz w:val="28"/>
          <w:szCs w:val="28"/>
        </w:rPr>
        <w:t>5.</w:t>
      </w:r>
      <w:r w:rsidR="00C96DAB" w:rsidRPr="00F17F4E">
        <w:rPr>
          <w:rFonts w:ascii="Times New Roman" w:hAnsi="Times New Roman" w:cs="Times New Roman"/>
          <w:b/>
          <w:bCs/>
          <w:sz w:val="28"/>
          <w:szCs w:val="28"/>
        </w:rPr>
        <w:t xml:space="preserve">1 </w:t>
      </w:r>
      <w:r w:rsidRPr="00F17F4E">
        <w:rPr>
          <w:rFonts w:ascii="Times New Roman" w:hAnsi="Times New Roman" w:cs="Times New Roman"/>
          <w:sz w:val="28"/>
          <w:szCs w:val="28"/>
        </w:rPr>
        <w:t>Цинк попадает в природные воды в результате протекающих в природе процессов разрушения и растворения горных пород и минералов (сфалерит, цинкит, госларит, смитсонит, каламин), а также со сточными водами рудообогатительных фабрик и гальванических цехов, производств пергаментной бумаги, минеральных красок, вискозного волокна и др. В воде цинк существует главным образом в ионной форме или в форме его минеральных и органических комплексов, иногда встречается в нерастворимых формах: в виде гидроксида, карбоната, сульфида и др.                                           В речных водах концентрация цинка обычно колеблется от 3 до 120 мкг/дм3, в морских - от 1,5 до 10 мкг/дм3. Содержание в рудных и особенно в шахтных водах с низкими значениями рН может быть значительным.Цинк относится к числу активных микроэлементов, влияющих на рост и нормальное развитие организмов. В то же время многие соединения цинка токсичны, прежде всего его сульфат и хлорид.ПДК цинка в поверхностных водах составляет 0,5 мг/дм3.</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bCs/>
          <w:sz w:val="28"/>
          <w:szCs w:val="28"/>
        </w:rPr>
        <w:t>5.</w:t>
      </w:r>
      <w:r w:rsidR="00C96DAB" w:rsidRPr="00F17F4E">
        <w:rPr>
          <w:rFonts w:ascii="Times New Roman" w:hAnsi="Times New Roman" w:cs="Times New Roman"/>
          <w:b/>
          <w:bCs/>
          <w:sz w:val="28"/>
          <w:szCs w:val="28"/>
        </w:rPr>
        <w:t xml:space="preserve">2  </w:t>
      </w:r>
      <w:r w:rsidRPr="00F17F4E">
        <w:rPr>
          <w:rFonts w:ascii="Times New Roman" w:hAnsi="Times New Roman" w:cs="Times New Roman"/>
          <w:sz w:val="28"/>
          <w:szCs w:val="28"/>
        </w:rPr>
        <w:t>Свинец попадает в окружающую среду в больших количествах. Ежегодно в земную атмосферу выбрасывается около миллиона тонн его соединений, значительная часть которых водорастворима, что обусловливает экологическую опасность Рb2+. Основной источник - этилированный бензин. Токсикологическая опасность свинца усугубляется его активным всасыванием в пищеварительном тракте человека и животных, значительным объемом распределения в тканях и накоплением в костях. Депонированный в костях свинец способен поступать в кровь, с током которой доставляется в различные органы. Считают, что в организм взрослого человека с водой и продуктами питания за сутки поступает 0,3 мг свинца.</w:t>
      </w:r>
      <w:r w:rsidR="002E3C28" w:rsidRPr="00F17F4E">
        <w:rPr>
          <w:rFonts w:ascii="Times New Roman" w:hAnsi="Times New Roman" w:cs="Times New Roman"/>
          <w:sz w:val="28"/>
          <w:szCs w:val="28"/>
        </w:rPr>
        <w:t xml:space="preserve"> </w:t>
      </w:r>
      <w:r w:rsidRPr="00F17F4E">
        <w:rPr>
          <w:rFonts w:ascii="Times New Roman" w:hAnsi="Times New Roman" w:cs="Times New Roman"/>
          <w:sz w:val="28"/>
          <w:szCs w:val="28"/>
        </w:rPr>
        <w:t>Случаи хронического отравления свинцом наблюдаются при длительном употреблении питьевой воды, в которой его содержание достигает 0,04 - 1 мг/дм3.В наибольшей степени опасному воздействию свинца подвергаются рабочие, занятые на его добыче в шахтах, а также при выплавке. В этом случае металл поступает в организм ингаляционным путем.</w:t>
      </w:r>
      <w:r w:rsidR="002E3C28" w:rsidRPr="00F17F4E">
        <w:rPr>
          <w:rFonts w:ascii="Times New Roman" w:hAnsi="Times New Roman" w:cs="Times New Roman"/>
          <w:sz w:val="28"/>
          <w:szCs w:val="28"/>
        </w:rPr>
        <w:t xml:space="preserve"> </w:t>
      </w:r>
      <w:r w:rsidRPr="00F17F4E">
        <w:rPr>
          <w:rFonts w:ascii="Times New Roman" w:hAnsi="Times New Roman" w:cs="Times New Roman"/>
          <w:sz w:val="28"/>
          <w:szCs w:val="28"/>
        </w:rPr>
        <w:t xml:space="preserve">Определенную роль в накоплении свинца в </w:t>
      </w:r>
      <w:r w:rsidRPr="00F17F4E">
        <w:rPr>
          <w:rFonts w:ascii="Times New Roman" w:hAnsi="Times New Roman" w:cs="Times New Roman"/>
          <w:sz w:val="28"/>
          <w:szCs w:val="28"/>
        </w:rPr>
        <w:lastRenderedPageBreak/>
        <w:t>экосистемах играют растения, получающие металл не только из атмосферы, но и из почвы. Отмечается видовая специфичность растений при его накоплении. Так, при выращивании растений присутствующий в атмосфере свинец обнаружен в листьях салата и бобов, но практически отсутствует в томатах, кочанной капусте, картофеле и моркови.Свинцовая интоксикация вызывает нарушение биосинтеза гемоглобина на уровне ингибирования левулинатдегидратазы и гемсинтетазы. Имеются сведения о нарушении синтеза цитохрома Р-450 при свинцовой интоксикации.</w:t>
      </w:r>
      <w:r w:rsidR="002E3C28" w:rsidRPr="00F17F4E">
        <w:rPr>
          <w:rFonts w:ascii="Times New Roman" w:hAnsi="Times New Roman" w:cs="Times New Roman"/>
          <w:sz w:val="28"/>
          <w:szCs w:val="28"/>
        </w:rPr>
        <w:t xml:space="preserve"> </w:t>
      </w:r>
      <w:r w:rsidRPr="00F17F4E">
        <w:rPr>
          <w:rFonts w:ascii="Times New Roman" w:hAnsi="Times New Roman" w:cs="Times New Roman"/>
          <w:sz w:val="28"/>
          <w:szCs w:val="28"/>
        </w:rPr>
        <w:t>Главной мишенью воздействия свинца при хронических отравлениях являются центральная и периферическая нервные системы (свинцовая энцелопатия: появление головной боли, нарушение сна, памяти, возникновение тремора, галлюцинаций и т.д.). Для различных вариантов отравления свинцом характерно поражение почек, пищеварительного тракта.</w:t>
      </w:r>
      <w:r w:rsidR="002E3C28" w:rsidRPr="00F17F4E">
        <w:rPr>
          <w:rFonts w:ascii="Times New Roman" w:hAnsi="Times New Roman" w:cs="Times New Roman"/>
          <w:sz w:val="28"/>
          <w:szCs w:val="28"/>
        </w:rPr>
        <w:t xml:space="preserve"> </w:t>
      </w:r>
      <w:r w:rsidRPr="00F17F4E">
        <w:rPr>
          <w:rFonts w:ascii="Times New Roman" w:hAnsi="Times New Roman" w:cs="Times New Roman"/>
          <w:sz w:val="28"/>
          <w:szCs w:val="28"/>
        </w:rPr>
        <w:t>ПДК свинца в поверхностных водах составляет 0,1мг/дм3.</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bCs/>
          <w:sz w:val="28"/>
          <w:szCs w:val="28"/>
        </w:rPr>
        <w:t>5.</w:t>
      </w:r>
      <w:r w:rsidR="00C96DAB" w:rsidRPr="00F17F4E">
        <w:rPr>
          <w:rFonts w:ascii="Times New Roman" w:hAnsi="Times New Roman" w:cs="Times New Roman"/>
          <w:b/>
          <w:bCs/>
          <w:sz w:val="28"/>
          <w:szCs w:val="28"/>
        </w:rPr>
        <w:t xml:space="preserve">3 </w:t>
      </w:r>
      <w:r w:rsidRPr="00F17F4E">
        <w:rPr>
          <w:rFonts w:ascii="Times New Roman" w:hAnsi="Times New Roman" w:cs="Times New Roman"/>
          <w:sz w:val="28"/>
          <w:szCs w:val="28"/>
        </w:rPr>
        <w:t>Мышьяк в природе присутствует в виде сульфатов. Его содержание в свинцово-цинковых концентратах около 1 %. Вследствие летучести он легко попадает в атмосферу.                                                                                             Самыми сильными источниками загрязнения этим металлом являются гербициды (химические вещества для борьбы с сорными растениями), фунгициды (вещества для борьбы с грибными болезнями растений) и инсектициды (вещества для борьбы с вредными насекомыми).По токсическим свойствам мышьяк относится к накапливающимся ядам. По степени токсичности следует различать элементарный мышьяк и его соединения. Элементарный мышьяк сравнительно мало ядовит, но обладает тератогенными свойствами. Вредное воздействие на наследственный материал (мутагенность) оспаривается.Соединения мышьяка медленно поглощаются через кожу, быстро всасываются через лёгкие и желудочно-кишечный тракт. Смертельная доза для человека – 0,15-0,3 г.Хроническое отравление вызывает нервные заболевания, слабость, онемение конечностей, зуд, потемнение кожи, атрофию костного мозга, изменения печени. Соединения мышьяка являются канцерогенными для человека. Мышьяк и его соединения относятся ко II классу опасности.</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bCs/>
          <w:sz w:val="28"/>
          <w:szCs w:val="28"/>
        </w:rPr>
        <w:t>5.</w:t>
      </w:r>
      <w:r w:rsidR="00C96DAB" w:rsidRPr="00F17F4E">
        <w:rPr>
          <w:rFonts w:ascii="Times New Roman" w:hAnsi="Times New Roman" w:cs="Times New Roman"/>
          <w:b/>
          <w:bCs/>
          <w:sz w:val="28"/>
          <w:szCs w:val="28"/>
        </w:rPr>
        <w:t xml:space="preserve">4 </w:t>
      </w:r>
      <w:r w:rsidRPr="00F17F4E">
        <w:rPr>
          <w:rFonts w:ascii="Times New Roman" w:hAnsi="Times New Roman" w:cs="Times New Roman"/>
          <w:sz w:val="28"/>
          <w:szCs w:val="28"/>
        </w:rPr>
        <w:t xml:space="preserve">Кадмий относится к числу металлов, которые, попав в живой организм, влияют на него губительно. Весьма важным является фактор длительности воздействия кадмия на организм человека и животных в связи с его способностью накапливаться в печени, почках, поджелудочной и щитовидной железах и др. Кадмий характеризуется выраженной нефротоксичностью при попадании в организм с питьевой водой.Высокой чувствительностью к действию кадмия характеризуются водные организмы. Так, пребывание рыб (гуппи, карп, карась и др.) на протяжении суток в воде с содержанием Сd2+ 0,001-0,3 мг/дм3 приводит к их гибели.В природные воды поступает при выщелачивании почв, полиметаллических и медных руд, в результате разложения водных организмов, способных его накапливать. Соединения кадмия выносятся в поверхностные воды со сточными водами свинцово-цинковых заводов, рудообогатительных фабрик, ряда химических предприятий (производство серной кислоты), гальванического производства, а также с шахтными водами. Понижение концентрации растворенных соединений кадмия происходит за счет процессов сорбции, выпадения в осадок гидроксида и карбоната кадмия и потребления их водными организмами. Предельно </w:t>
      </w:r>
      <w:r w:rsidRPr="00F17F4E">
        <w:rPr>
          <w:rFonts w:ascii="Times New Roman" w:hAnsi="Times New Roman" w:cs="Times New Roman"/>
          <w:sz w:val="28"/>
          <w:szCs w:val="28"/>
        </w:rPr>
        <w:lastRenderedPageBreak/>
        <w:t>допустимая концентрация (ПДК) кадмия в природных водах составляет 0,005мг/дм3 .Растворенные формы кадмия в природных водах представляют собой главным образом минеральные и органоминеральные комплексы. Основной взвешенной формой кадмия являются его сорбированные соединения. Значительная часть кадмия может мигрировать в составе клеток гидробионтов. В речных незагрязненных и слабозагрязненных водах кадмий содержится в субмикрограммовых концентрациях, в загрязненных и сточных водах концентрация кадмия может достигать десятков микрограммов в 1 дм3. Соединения кадмия играют важную роль в процессе жизнедеятельности животных и человека. В повышенных концентрациях токсичен, особенно в сочетании с другими токсичными веществами.</w:t>
      </w:r>
    </w:p>
    <w:p w:rsidR="00A47F0E" w:rsidRPr="00F17F4E" w:rsidRDefault="00A47F0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b/>
          <w:bCs/>
          <w:sz w:val="28"/>
          <w:szCs w:val="28"/>
        </w:rPr>
        <w:t>6.</w:t>
      </w:r>
      <w:r w:rsidR="00C96DAB" w:rsidRPr="00F17F4E">
        <w:rPr>
          <w:rFonts w:ascii="Times New Roman" w:hAnsi="Times New Roman" w:cs="Times New Roman"/>
          <w:b/>
          <w:bCs/>
          <w:sz w:val="28"/>
          <w:szCs w:val="28"/>
        </w:rPr>
        <w:t xml:space="preserve"> </w:t>
      </w:r>
      <w:r w:rsidRPr="00F17F4E">
        <w:rPr>
          <w:rFonts w:ascii="Times New Roman" w:hAnsi="Times New Roman" w:cs="Times New Roman"/>
          <w:sz w:val="28"/>
          <w:szCs w:val="28"/>
        </w:rPr>
        <w:t>Кадмий опасен в любой форме. Доза в 30 — 40 мг смертельна. Даже питье лимонада из сосудов, содержащих кадмий в эмали, чревато опасностью. Выводится из организма очень плохо, лишь 0,1% в сутки. Ранними симптомами отравления кадмием являются поражение почек и нервной системы, белок в моче, нарушение функции половых органов (воздействие на семенники), острые костные боли в спине и ногах. Кроме того, кадмий вызывает нарушение функции легких и обладает канцерогенным действием, накапливается в почках (содержание 0,2 мг Cd на 1 г массы почек вызывает тяжелое отравление).Избыточное поступление кадмия в организм может приводить к анемии, поражению печени, кардиопатии, эмфиземе легких, остеопорозу, деформации скелета, развитию гипертонии. Наиболее важным в кадмиозе является поражение почек, выражающееся в дисфункции почечных канальцев и клубочков с замедлением канальцевой реабсорбции, протеинурией, глюкозурией, последующими аминоацидурией, фосфатурией.Опасность свинца для человека определяется его значительной токсичностью и способностью накапливаться в организме. Различные соединения свинца обладают разной токсичностью: малотоксичен стеарат свинца; токсичны соли неорганических кислот (хлорид свинца, сульфат свинца и др.); высокотоксичны алкилированные соединения, в частности, тетраэтилсвинец. Однако на практике, как правило, анализируется только общее содержание свинца в различных компонентах окружающей среды, продовольственном сырье и пищевых продуктах, без дифференциации на фракции и идентификации вида соединений.                                                                                                             Ртуть поражает нервную и выделительную системы человека и других живых организмов. При воздействии ртути возможны острые (проявляются быстро и резко, обычно при больших дозах воздействия) и хронические (влияние малых доз ртути в течение относительно длительного времени) отравления. В организме человека задерживаются примерно 80% вдыхаемых паров ртути, которые поглощаются и накапливаются в центральной нервной системе, в мозге и почках. Есть сведения, что многие формы ртути способны проникать в организм человека через кожу.</w:t>
      </w:r>
    </w:p>
    <w:p w:rsidR="003832AC" w:rsidRDefault="003832AC" w:rsidP="00F17F4E">
      <w:pPr>
        <w:spacing w:after="0" w:line="240" w:lineRule="auto"/>
        <w:ind w:firstLine="709"/>
        <w:jc w:val="both"/>
        <w:rPr>
          <w:rFonts w:ascii="Times New Roman" w:eastAsia="Calibri" w:hAnsi="Times New Roman" w:cs="Times New Roman"/>
          <w:b/>
          <w:sz w:val="28"/>
          <w:szCs w:val="28"/>
        </w:rPr>
      </w:pPr>
    </w:p>
    <w:p w:rsidR="00A47F0E" w:rsidRPr="00F17F4E" w:rsidRDefault="00A47F0E" w:rsidP="00F17F4E">
      <w:pPr>
        <w:spacing w:after="0" w:line="240" w:lineRule="auto"/>
        <w:ind w:firstLine="709"/>
        <w:jc w:val="both"/>
        <w:rPr>
          <w:rFonts w:ascii="Times New Roman" w:eastAsia="Calibri" w:hAnsi="Times New Roman" w:cs="Times New Roman"/>
          <w:b/>
          <w:sz w:val="28"/>
          <w:szCs w:val="28"/>
        </w:rPr>
      </w:pPr>
      <w:r w:rsidRPr="00F17F4E">
        <w:rPr>
          <w:rFonts w:ascii="Times New Roman" w:eastAsia="Calibri" w:hAnsi="Times New Roman" w:cs="Times New Roman"/>
          <w:b/>
          <w:sz w:val="28"/>
          <w:szCs w:val="28"/>
        </w:rPr>
        <w:t>Контрольные вопросы:</w:t>
      </w:r>
    </w:p>
    <w:p w:rsidR="00A47F0E" w:rsidRPr="00F17F4E" w:rsidRDefault="00A47F0E" w:rsidP="00F17F4E">
      <w:pPr>
        <w:spacing w:after="0" w:line="240" w:lineRule="auto"/>
        <w:ind w:firstLine="709"/>
        <w:jc w:val="both"/>
        <w:rPr>
          <w:rFonts w:ascii="Times New Roman" w:eastAsia="Calibri" w:hAnsi="Times New Roman" w:cs="Times New Roman"/>
          <w:sz w:val="28"/>
          <w:szCs w:val="28"/>
        </w:rPr>
      </w:pPr>
      <w:r w:rsidRPr="00F17F4E">
        <w:rPr>
          <w:rFonts w:ascii="Times New Roman" w:eastAsia="Calibri" w:hAnsi="Times New Roman" w:cs="Times New Roman"/>
          <w:sz w:val="28"/>
          <w:szCs w:val="28"/>
        </w:rPr>
        <w:t>1.  Какие металлы называются тяжелыми?</w:t>
      </w:r>
    </w:p>
    <w:p w:rsidR="00A47F0E" w:rsidRPr="00F17F4E" w:rsidRDefault="00A47F0E" w:rsidP="00F17F4E">
      <w:pPr>
        <w:spacing w:after="0" w:line="240" w:lineRule="auto"/>
        <w:ind w:firstLine="709"/>
        <w:jc w:val="both"/>
        <w:rPr>
          <w:rFonts w:ascii="Times New Roman" w:eastAsia="Calibri" w:hAnsi="Times New Roman" w:cs="Times New Roman"/>
          <w:sz w:val="28"/>
          <w:szCs w:val="28"/>
        </w:rPr>
      </w:pPr>
      <w:r w:rsidRPr="00F17F4E">
        <w:rPr>
          <w:rFonts w:ascii="Times New Roman" w:eastAsia="Calibri" w:hAnsi="Times New Roman" w:cs="Times New Roman"/>
          <w:sz w:val="28"/>
          <w:szCs w:val="28"/>
        </w:rPr>
        <w:t>2. Перечислите металлы, относящиеся  к тяжелым металлам</w:t>
      </w:r>
    </w:p>
    <w:p w:rsidR="00A47F0E" w:rsidRPr="00F17F4E" w:rsidRDefault="00A47F0E" w:rsidP="00F17F4E">
      <w:pPr>
        <w:spacing w:after="0" w:line="240" w:lineRule="auto"/>
        <w:ind w:firstLine="709"/>
        <w:jc w:val="both"/>
        <w:rPr>
          <w:rFonts w:ascii="Times New Roman" w:eastAsia="Calibri" w:hAnsi="Times New Roman" w:cs="Times New Roman"/>
          <w:sz w:val="28"/>
          <w:szCs w:val="28"/>
        </w:rPr>
      </w:pPr>
      <w:r w:rsidRPr="00F17F4E">
        <w:rPr>
          <w:rFonts w:ascii="Times New Roman" w:eastAsia="Calibri" w:hAnsi="Times New Roman" w:cs="Times New Roman"/>
          <w:sz w:val="28"/>
          <w:szCs w:val="28"/>
        </w:rPr>
        <w:t xml:space="preserve">3. Назовите главные антропогенные источники поступления тяжелых металлов в атмосферу? </w:t>
      </w:r>
    </w:p>
    <w:p w:rsidR="00A47F0E" w:rsidRPr="00F17F4E" w:rsidRDefault="00A47F0E" w:rsidP="00F17F4E">
      <w:pPr>
        <w:spacing w:after="0" w:line="240" w:lineRule="auto"/>
        <w:ind w:firstLine="709"/>
        <w:jc w:val="both"/>
        <w:rPr>
          <w:rFonts w:ascii="Times New Roman" w:eastAsia="Calibri" w:hAnsi="Times New Roman" w:cs="Times New Roman"/>
          <w:sz w:val="28"/>
          <w:szCs w:val="28"/>
        </w:rPr>
      </w:pPr>
      <w:r w:rsidRPr="00F17F4E">
        <w:rPr>
          <w:rFonts w:ascii="Times New Roman" w:eastAsia="Calibri" w:hAnsi="Times New Roman" w:cs="Times New Roman"/>
          <w:sz w:val="28"/>
          <w:szCs w:val="28"/>
        </w:rPr>
        <w:t>4. Назовите источники поступления тяжелых металлов в водные среды?</w:t>
      </w:r>
    </w:p>
    <w:p w:rsidR="00A47F0E" w:rsidRDefault="00A47F0E" w:rsidP="00F17F4E">
      <w:pPr>
        <w:spacing w:after="0" w:line="240" w:lineRule="auto"/>
        <w:ind w:firstLine="709"/>
        <w:jc w:val="both"/>
        <w:rPr>
          <w:rFonts w:ascii="Times New Roman" w:eastAsia="Calibri" w:hAnsi="Times New Roman" w:cs="Times New Roman"/>
          <w:sz w:val="28"/>
          <w:szCs w:val="28"/>
        </w:rPr>
      </w:pPr>
      <w:r w:rsidRPr="00F17F4E">
        <w:rPr>
          <w:rFonts w:ascii="Times New Roman" w:eastAsia="Calibri" w:hAnsi="Times New Roman" w:cs="Times New Roman"/>
          <w:sz w:val="28"/>
          <w:szCs w:val="28"/>
        </w:rPr>
        <w:lastRenderedPageBreak/>
        <w:t>5. Какие симптомы появляются при хроническом свинцовом отравлении?</w:t>
      </w:r>
    </w:p>
    <w:p w:rsidR="0007159B" w:rsidRPr="00756D0E" w:rsidRDefault="00756D0E" w:rsidP="0007159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Литература: </w:t>
      </w:r>
      <w:r w:rsidR="0007159B">
        <w:rPr>
          <w:rFonts w:ascii="Times New Roman" w:eastAsia="Times New Roman" w:hAnsi="Times New Roman" w:cs="Times New Roman"/>
          <w:sz w:val="28"/>
          <w:szCs w:val="28"/>
        </w:rPr>
        <w:t xml:space="preserve"> 3,4</w:t>
      </w:r>
      <w:r>
        <w:rPr>
          <w:rFonts w:ascii="Times New Roman" w:eastAsia="Times New Roman" w:hAnsi="Times New Roman" w:cs="Times New Roman"/>
          <w:sz w:val="28"/>
          <w:szCs w:val="28"/>
          <w:lang w:val="en-US"/>
        </w:rPr>
        <w:t>,5,13</w:t>
      </w:r>
    </w:p>
    <w:p w:rsidR="0007159B" w:rsidRPr="00F17F4E" w:rsidRDefault="0007159B" w:rsidP="00F17F4E">
      <w:pPr>
        <w:spacing w:after="0" w:line="240" w:lineRule="auto"/>
        <w:ind w:firstLine="709"/>
        <w:jc w:val="both"/>
        <w:rPr>
          <w:rFonts w:ascii="Times New Roman" w:eastAsia="Calibri" w:hAnsi="Times New Roman" w:cs="Times New Roman"/>
          <w:sz w:val="28"/>
          <w:szCs w:val="28"/>
        </w:rPr>
      </w:pPr>
    </w:p>
    <w:p w:rsidR="00F3663C" w:rsidRPr="00F3663C" w:rsidRDefault="00F3663C" w:rsidP="00F17F4E">
      <w:pPr>
        <w:spacing w:after="0" w:line="240" w:lineRule="auto"/>
        <w:ind w:firstLine="709"/>
        <w:jc w:val="both"/>
        <w:rPr>
          <w:rFonts w:ascii="Times New Roman" w:hAnsi="Times New Roman" w:cs="Times New Roman"/>
          <w:b/>
          <w:bCs/>
          <w:sz w:val="28"/>
          <w:szCs w:val="28"/>
        </w:rPr>
      </w:pPr>
    </w:p>
    <w:p w:rsidR="00B905BD" w:rsidRPr="00B905BD" w:rsidRDefault="00B905BD" w:rsidP="00B905BD">
      <w:pPr>
        <w:widowControl w:val="0"/>
        <w:autoSpaceDE w:val="0"/>
        <w:autoSpaceDN w:val="0"/>
        <w:adjustRightInd w:val="0"/>
        <w:jc w:val="center"/>
        <w:rPr>
          <w:rFonts w:ascii="Times New Roman" w:hAnsi="Times New Roman" w:cs="Times New Roman"/>
          <w:b/>
          <w:sz w:val="28"/>
          <w:szCs w:val="28"/>
        </w:rPr>
      </w:pPr>
      <w:r w:rsidRPr="00B905BD">
        <w:rPr>
          <w:rFonts w:ascii="Times New Roman" w:hAnsi="Times New Roman" w:cs="Times New Roman"/>
          <w:b/>
          <w:sz w:val="28"/>
          <w:szCs w:val="28"/>
        </w:rPr>
        <w:t>Тема: Химия верхних слоев атмосферы и проблемы их загрязнения</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Цель: ознакомиться со строением и химическим составом атмосферы. Рассмотреть источники загрязнения атмосферы и влияние загрязнений на живые организмы.</w:t>
      </w:r>
    </w:p>
    <w:p w:rsidR="00B905BD" w:rsidRPr="00B905BD" w:rsidRDefault="00B905BD" w:rsidP="00B905BD">
      <w:pPr>
        <w:widowControl w:val="0"/>
        <w:tabs>
          <w:tab w:val="left" w:pos="2989"/>
        </w:tabs>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План:</w:t>
      </w:r>
      <w:r w:rsidRPr="00B905BD">
        <w:rPr>
          <w:rFonts w:ascii="Times New Roman" w:hAnsi="Times New Roman" w:cs="Times New Roman"/>
          <w:sz w:val="28"/>
          <w:szCs w:val="28"/>
        </w:rPr>
        <w:tab/>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1.Строение и химический состав атмосферы.</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2. Естественные и антропогенные источники загрязнения атмосферы.</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3. Загрязнение атмосферы и влияние его на живые организмы.</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b/>
          <w:sz w:val="28"/>
          <w:szCs w:val="28"/>
        </w:rPr>
      </w:pP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b/>
          <w:sz w:val="28"/>
          <w:szCs w:val="28"/>
        </w:rPr>
        <w:t>1</w:t>
      </w:r>
      <w:r w:rsidRPr="00B905BD">
        <w:rPr>
          <w:rFonts w:ascii="Times New Roman" w:hAnsi="Times New Roman" w:cs="Times New Roman"/>
          <w:sz w:val="28"/>
          <w:szCs w:val="28"/>
        </w:rPr>
        <w:t>.Атмосфера — сплошная воздушная оболочка Земли. Атмосфера окружает Землю до высоты 3 тыс. км. Она состоит из смеси газов и пылевидных частиц. В сухом чистом воздухе в объемных процентах содержится 78,09 % азота, 20,94 % кислорода, 0,9 % аргона, 0,03 % углекис</w:t>
      </w:r>
      <w:r w:rsidRPr="00B905BD">
        <w:rPr>
          <w:rFonts w:ascii="Times New Roman" w:hAnsi="Times New Roman" w:cs="Times New Roman"/>
          <w:sz w:val="28"/>
          <w:szCs w:val="28"/>
        </w:rPr>
        <w:softHyphen/>
        <w:t>лого газа и около 0,003 % смеси неона, гелия, криптона, ксенона, окси</w:t>
      </w:r>
      <w:r w:rsidRPr="00B905BD">
        <w:rPr>
          <w:rFonts w:ascii="Times New Roman" w:hAnsi="Times New Roman" w:cs="Times New Roman"/>
          <w:sz w:val="28"/>
          <w:szCs w:val="28"/>
        </w:rPr>
        <w:softHyphen/>
        <w:t>дов азота, метана, водорода, паров воды и озона. На долю водяного пара приходится до 3 % объема атмосферы. Большая часть пыли в составе атмосферы поднята с поверхности Земли, но также присутствует космическая и бактериальная пыль.</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Состав и свойства атмосферы на разных высотах неодинаковы, поэтому ее подразделяют на тропо-, страто-, мезо-, термо- и экзосферы. Последние три слоя иногда рассматривают как ионосферу.</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 xml:space="preserve">Тропосфера (от 0 до </w:t>
      </w:r>
      <w:smartTag w:uri="urn:schemas-microsoft-com:office:smarttags" w:element="metricconverter">
        <w:smartTagPr>
          <w:attr w:name="ProductID" w:val="7 км"/>
        </w:smartTagPr>
        <w:r w:rsidRPr="00B905BD">
          <w:rPr>
            <w:rFonts w:ascii="Times New Roman" w:hAnsi="Times New Roman" w:cs="Times New Roman"/>
            <w:sz w:val="28"/>
            <w:szCs w:val="28"/>
          </w:rPr>
          <w:t>7 км</w:t>
        </w:r>
      </w:smartTag>
      <w:r w:rsidRPr="00B905BD">
        <w:rPr>
          <w:rFonts w:ascii="Times New Roman" w:hAnsi="Times New Roman" w:cs="Times New Roman"/>
          <w:sz w:val="28"/>
          <w:szCs w:val="28"/>
        </w:rPr>
        <w:t xml:space="preserve"> у полюсов и до </w:t>
      </w:r>
      <w:smartTag w:uri="urn:schemas-microsoft-com:office:smarttags" w:element="metricconverter">
        <w:smartTagPr>
          <w:attr w:name="ProductID" w:val="18 км"/>
        </w:smartTagPr>
        <w:r w:rsidRPr="00B905BD">
          <w:rPr>
            <w:rFonts w:ascii="Times New Roman" w:hAnsi="Times New Roman" w:cs="Times New Roman"/>
            <w:sz w:val="28"/>
            <w:szCs w:val="28"/>
          </w:rPr>
          <w:t>18 км</w:t>
        </w:r>
      </w:smartTag>
      <w:r w:rsidRPr="00B905BD">
        <w:rPr>
          <w:rFonts w:ascii="Times New Roman" w:hAnsi="Times New Roman" w:cs="Times New Roman"/>
          <w:sz w:val="28"/>
          <w:szCs w:val="28"/>
        </w:rPr>
        <w:t xml:space="preserve"> у экватора). В тропосфере сосредоточен весь водяной пар и 4/5 массы атмос</w:t>
      </w:r>
      <w:r w:rsidRPr="00B905BD">
        <w:rPr>
          <w:rFonts w:ascii="Times New Roman" w:hAnsi="Times New Roman" w:cs="Times New Roman"/>
          <w:sz w:val="28"/>
          <w:szCs w:val="28"/>
        </w:rPr>
        <w:softHyphen/>
        <w:t>феры. Здесь развиваются все погодные явления. Погода и климат на Земле зависят от распределения тепла, давления и содержания водя</w:t>
      </w:r>
      <w:r w:rsidRPr="00B905BD">
        <w:rPr>
          <w:rFonts w:ascii="Times New Roman" w:hAnsi="Times New Roman" w:cs="Times New Roman"/>
          <w:sz w:val="28"/>
          <w:szCs w:val="28"/>
        </w:rPr>
        <w:softHyphen/>
        <w:t xml:space="preserve">ного пара в атмосфере. Водяной пар поглощает солнечную радиацию, увеличивает плотность воздуха и является источником всех осадков. Температура тропосферы с высотой уменьшается и на высоте 10— </w:t>
      </w:r>
      <w:smartTag w:uri="urn:schemas-microsoft-com:office:smarttags" w:element="metricconverter">
        <w:smartTagPr>
          <w:attr w:name="ProductID" w:val="12 км"/>
        </w:smartTagPr>
        <w:r w:rsidRPr="00B905BD">
          <w:rPr>
            <w:rFonts w:ascii="Times New Roman" w:hAnsi="Times New Roman" w:cs="Times New Roman"/>
            <w:sz w:val="28"/>
            <w:szCs w:val="28"/>
          </w:rPr>
          <w:t>12 км</w:t>
        </w:r>
      </w:smartTag>
      <w:r w:rsidRPr="00B905BD">
        <w:rPr>
          <w:rFonts w:ascii="Times New Roman" w:hAnsi="Times New Roman" w:cs="Times New Roman"/>
          <w:sz w:val="28"/>
          <w:szCs w:val="28"/>
        </w:rPr>
        <w:t xml:space="preserve"> достигает минус 55°С.</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 xml:space="preserve">Стратосфера (до </w:t>
      </w:r>
      <w:smartTag w:uri="urn:schemas-microsoft-com:office:smarttags" w:element="metricconverter">
        <w:smartTagPr>
          <w:attr w:name="ProductID" w:val="40 км"/>
        </w:smartTagPr>
        <w:r w:rsidRPr="00B905BD">
          <w:rPr>
            <w:rFonts w:ascii="Times New Roman" w:hAnsi="Times New Roman" w:cs="Times New Roman"/>
            <w:sz w:val="28"/>
            <w:szCs w:val="28"/>
          </w:rPr>
          <w:t>40 км</w:t>
        </w:r>
      </w:smartTag>
      <w:r w:rsidRPr="00B905BD">
        <w:rPr>
          <w:rFonts w:ascii="Times New Roman" w:hAnsi="Times New Roman" w:cs="Times New Roman"/>
          <w:sz w:val="28"/>
          <w:szCs w:val="28"/>
        </w:rPr>
        <w:t>). Температура постепенно возрастает до 0°С. На высоте 22—24 км наблюдается максимальная концентра</w:t>
      </w:r>
      <w:r w:rsidRPr="00B905BD">
        <w:rPr>
          <w:rFonts w:ascii="Times New Roman" w:hAnsi="Times New Roman" w:cs="Times New Roman"/>
          <w:sz w:val="28"/>
          <w:szCs w:val="28"/>
        </w:rPr>
        <w:softHyphen/>
        <w:t>ция озона (озоновый слой). Он поглощает большую часть губитель</w:t>
      </w:r>
      <w:r w:rsidRPr="00B905BD">
        <w:rPr>
          <w:rFonts w:ascii="Times New Roman" w:hAnsi="Times New Roman" w:cs="Times New Roman"/>
          <w:sz w:val="28"/>
          <w:szCs w:val="28"/>
        </w:rPr>
        <w:softHyphen/>
        <w:t>ного для живых организмов жесткого излучения Солнца.</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 xml:space="preserve">Мезосфера (до </w:t>
      </w:r>
      <w:smartTag w:uri="urn:schemas-microsoft-com:office:smarttags" w:element="metricconverter">
        <w:smartTagPr>
          <w:attr w:name="ProductID" w:val="80 км"/>
        </w:smartTagPr>
        <w:r w:rsidRPr="00B905BD">
          <w:rPr>
            <w:rFonts w:ascii="Times New Roman" w:hAnsi="Times New Roman" w:cs="Times New Roman"/>
            <w:sz w:val="28"/>
            <w:szCs w:val="28"/>
          </w:rPr>
          <w:t>80 км</w:t>
        </w:r>
      </w:smartTag>
      <w:r w:rsidRPr="00B905BD">
        <w:rPr>
          <w:rFonts w:ascii="Times New Roman" w:hAnsi="Times New Roman" w:cs="Times New Roman"/>
          <w:sz w:val="28"/>
          <w:szCs w:val="28"/>
        </w:rPr>
        <w:t>). Температура падает до минус 60—80°С. Наблюдается высокое содержание ионов газов, являющихся причи</w:t>
      </w:r>
      <w:r w:rsidRPr="00B905BD">
        <w:rPr>
          <w:rFonts w:ascii="Times New Roman" w:hAnsi="Times New Roman" w:cs="Times New Roman"/>
          <w:sz w:val="28"/>
          <w:szCs w:val="28"/>
        </w:rPr>
        <w:softHyphen/>
        <w:t>ной возникновения полярных сияний.</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 xml:space="preserve">Термосфера (до </w:t>
      </w:r>
      <w:smartTag w:uri="urn:schemas-microsoft-com:office:smarttags" w:element="metricconverter">
        <w:smartTagPr>
          <w:attr w:name="ProductID" w:val="800 км"/>
        </w:smartTagPr>
        <w:r w:rsidRPr="00B905BD">
          <w:rPr>
            <w:rFonts w:ascii="Times New Roman" w:hAnsi="Times New Roman" w:cs="Times New Roman"/>
            <w:sz w:val="28"/>
            <w:szCs w:val="28"/>
          </w:rPr>
          <w:t>800 км</w:t>
        </w:r>
      </w:smartTag>
      <w:r w:rsidRPr="00B905BD">
        <w:rPr>
          <w:rFonts w:ascii="Times New Roman" w:hAnsi="Times New Roman" w:cs="Times New Roman"/>
          <w:sz w:val="28"/>
          <w:szCs w:val="28"/>
        </w:rPr>
        <w:t>). Характеризуется ростом температуры. Увеличивается содержание легких газов — водорода и гелия — и за</w:t>
      </w:r>
      <w:r w:rsidRPr="00B905BD">
        <w:rPr>
          <w:rFonts w:ascii="Times New Roman" w:hAnsi="Times New Roman" w:cs="Times New Roman"/>
          <w:sz w:val="28"/>
          <w:szCs w:val="28"/>
        </w:rPr>
        <w:softHyphen/>
        <w:t>ряженных частиц.</w:t>
      </w:r>
    </w:p>
    <w:p w:rsidR="00B905BD" w:rsidRPr="00B905BD" w:rsidRDefault="00B905BD" w:rsidP="00B905BD">
      <w:pPr>
        <w:widowControl w:val="0"/>
        <w:autoSpaceDE w:val="0"/>
        <w:autoSpaceDN w:val="0"/>
        <w:adjustRightInd w:val="0"/>
        <w:ind w:firstLine="426"/>
        <w:jc w:val="both"/>
        <w:rPr>
          <w:rFonts w:ascii="Times New Roman" w:hAnsi="Times New Roman" w:cs="Times New Roman"/>
          <w:sz w:val="28"/>
          <w:szCs w:val="28"/>
        </w:rPr>
      </w:pPr>
      <w:r w:rsidRPr="00B905BD">
        <w:rPr>
          <w:rFonts w:ascii="Times New Roman" w:hAnsi="Times New Roman" w:cs="Times New Roman"/>
          <w:sz w:val="28"/>
          <w:szCs w:val="28"/>
        </w:rPr>
        <w:t>Экзосфера (до 1500—2000 (3000) км). Здесь происходит рассеи</w:t>
      </w:r>
      <w:r w:rsidRPr="00B905BD">
        <w:rPr>
          <w:rFonts w:ascii="Times New Roman" w:hAnsi="Times New Roman" w:cs="Times New Roman"/>
          <w:sz w:val="28"/>
          <w:szCs w:val="28"/>
        </w:rPr>
        <w:softHyphen/>
        <w:t>вание (диссипация) атмосферных газов в космическое пространство.</w:t>
      </w:r>
    </w:p>
    <w:p w:rsidR="00B905BD" w:rsidRPr="00B905BD" w:rsidRDefault="00B905BD" w:rsidP="00AC190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b/>
          <w:sz w:val="28"/>
          <w:szCs w:val="28"/>
        </w:rPr>
        <w:t>2.</w:t>
      </w:r>
      <w:r w:rsidRPr="00B905BD">
        <w:rPr>
          <w:rFonts w:ascii="Times New Roman" w:hAnsi="Times New Roman" w:cs="Times New Roman"/>
          <w:sz w:val="28"/>
          <w:szCs w:val="28"/>
        </w:rPr>
        <w:t xml:space="preserve"> Загрязняющие вещества могут попадать в атмосферу из естественных и искусственных источников.</w:t>
      </w:r>
      <w:r w:rsidR="00AC1903">
        <w:rPr>
          <w:rFonts w:ascii="Times New Roman" w:hAnsi="Times New Roman" w:cs="Times New Roman"/>
          <w:sz w:val="28"/>
          <w:szCs w:val="28"/>
        </w:rPr>
        <w:t xml:space="preserve"> </w:t>
      </w:r>
      <w:r w:rsidRPr="00B905BD">
        <w:rPr>
          <w:rFonts w:ascii="Times New Roman" w:hAnsi="Times New Roman" w:cs="Times New Roman"/>
          <w:sz w:val="28"/>
          <w:szCs w:val="28"/>
        </w:rPr>
        <w:t>Естественные источники условно разделяют на вне</w:t>
      </w:r>
      <w:r w:rsidRPr="00B905BD">
        <w:rPr>
          <w:rFonts w:ascii="Times New Roman" w:hAnsi="Times New Roman" w:cs="Times New Roman"/>
          <w:sz w:val="28"/>
          <w:szCs w:val="28"/>
        </w:rPr>
        <w:softHyphen/>
      </w:r>
      <w:r w:rsidRPr="00B905BD">
        <w:rPr>
          <w:rFonts w:ascii="Times New Roman" w:hAnsi="Times New Roman" w:cs="Times New Roman"/>
          <w:sz w:val="28"/>
          <w:szCs w:val="28"/>
        </w:rPr>
        <w:lastRenderedPageBreak/>
        <w:t>земные (космическая пыль) и земные континентального и морского происхождения.</w:t>
      </w:r>
    </w:p>
    <w:p w:rsidR="00B905BD" w:rsidRPr="00B905BD" w:rsidRDefault="00B905BD" w:rsidP="00AC1903">
      <w:pPr>
        <w:widowControl w:val="0"/>
        <w:autoSpaceDE w:val="0"/>
        <w:autoSpaceDN w:val="0"/>
        <w:adjustRightInd w:val="0"/>
        <w:spacing w:after="0" w:line="240" w:lineRule="auto"/>
        <w:jc w:val="both"/>
        <w:rPr>
          <w:rFonts w:ascii="Times New Roman" w:hAnsi="Times New Roman" w:cs="Times New Roman"/>
          <w:sz w:val="28"/>
          <w:szCs w:val="28"/>
        </w:rPr>
      </w:pPr>
      <w:r w:rsidRPr="00B905BD">
        <w:rPr>
          <w:rFonts w:ascii="Times New Roman" w:hAnsi="Times New Roman" w:cs="Times New Roman"/>
          <w:sz w:val="28"/>
          <w:szCs w:val="28"/>
        </w:rPr>
        <w:t>Космическая пыль образуется из остатков сгоревших метеоритов, ежегодно ее выпадает на Землю 2 — 5 млн. т. Природная пыль имеет органическое и неорганическое происхождение, образуется в результате разрушения и выветривания горных пород и почв, извержений вулка</w:t>
      </w:r>
      <w:r w:rsidRPr="00B905BD">
        <w:rPr>
          <w:rFonts w:ascii="Times New Roman" w:hAnsi="Times New Roman" w:cs="Times New Roman"/>
          <w:sz w:val="28"/>
          <w:szCs w:val="28"/>
        </w:rPr>
        <w:softHyphen/>
        <w:t>нов, пожаров, испарений с поверхности морей и т. д.</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Искусственные источники имеют различное проис</w:t>
      </w:r>
      <w:r w:rsidRPr="00B905BD">
        <w:rPr>
          <w:rFonts w:ascii="Times New Roman" w:hAnsi="Times New Roman" w:cs="Times New Roman"/>
          <w:sz w:val="28"/>
          <w:szCs w:val="28"/>
        </w:rPr>
        <w:softHyphen/>
        <w:t>хождение, главным образом техногенного характера: это прежде всего радиоактивное загрязнение атмосферы, возникающее при добыче, транспортировке и переработ</w:t>
      </w:r>
      <w:r w:rsidRPr="00B905BD">
        <w:rPr>
          <w:rFonts w:ascii="Times New Roman" w:hAnsi="Times New Roman" w:cs="Times New Roman"/>
          <w:sz w:val="28"/>
          <w:szCs w:val="28"/>
        </w:rPr>
        <w:softHyphen/>
        <w:t>ке урановых руд, при эксплуатации атомных реакторов и в результате ядерных взрывов; это и другие антропоген</w:t>
      </w:r>
      <w:r w:rsidRPr="00B905BD">
        <w:rPr>
          <w:rFonts w:ascii="Times New Roman" w:hAnsi="Times New Roman" w:cs="Times New Roman"/>
          <w:sz w:val="28"/>
          <w:szCs w:val="28"/>
        </w:rPr>
        <w:softHyphen/>
        <w:t>ные источники загрязнения, связанные с работой транс</w:t>
      </w:r>
      <w:r w:rsidRPr="00B905BD">
        <w:rPr>
          <w:rFonts w:ascii="Times New Roman" w:hAnsi="Times New Roman" w:cs="Times New Roman"/>
          <w:sz w:val="28"/>
          <w:szCs w:val="28"/>
        </w:rPr>
        <w:softHyphen/>
        <w:t>порта, промышленностью, сжиганием и т. д.</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Естественные загрязнения биосфера способна уда</w:t>
      </w:r>
      <w:r w:rsidRPr="00B905BD">
        <w:rPr>
          <w:rFonts w:ascii="Times New Roman" w:hAnsi="Times New Roman" w:cs="Times New Roman"/>
          <w:sz w:val="28"/>
          <w:szCs w:val="28"/>
        </w:rPr>
        <w:softHyphen/>
        <w:t>лять, ассимилировать и рециклизировать. Атмосферные загрязнения рассеиваются в атмосфере, выпадают с осад</w:t>
      </w:r>
      <w:r w:rsidRPr="00B905BD">
        <w:rPr>
          <w:rFonts w:ascii="Times New Roman" w:hAnsi="Times New Roman" w:cs="Times New Roman"/>
          <w:sz w:val="28"/>
          <w:szCs w:val="28"/>
        </w:rPr>
        <w:softHyphen/>
        <w:t>ками на Землю, где в дальнейшем преобразуются, в част</w:t>
      </w:r>
      <w:r w:rsidRPr="00B905BD">
        <w:rPr>
          <w:rFonts w:ascii="Times New Roman" w:hAnsi="Times New Roman" w:cs="Times New Roman"/>
          <w:sz w:val="28"/>
          <w:szCs w:val="28"/>
        </w:rPr>
        <w:softHyphen/>
        <w:t>ности микроорганизмами, в безвредные соединения. Поступление же в атмосферу огромных количеств за</w:t>
      </w:r>
      <w:r w:rsidRPr="00B905BD">
        <w:rPr>
          <w:rFonts w:ascii="Times New Roman" w:hAnsi="Times New Roman" w:cs="Times New Roman"/>
          <w:sz w:val="28"/>
          <w:szCs w:val="28"/>
        </w:rPr>
        <w:softHyphen/>
        <w:t>грязняющих веществ из антропогенных источников при</w:t>
      </w:r>
      <w:r w:rsidRPr="00B905BD">
        <w:rPr>
          <w:rFonts w:ascii="Times New Roman" w:hAnsi="Times New Roman" w:cs="Times New Roman"/>
          <w:sz w:val="28"/>
          <w:szCs w:val="28"/>
        </w:rPr>
        <w:softHyphen/>
        <w:t>водит к превышению возможностей биосферы по их рециклизации.</w:t>
      </w:r>
    </w:p>
    <w:p w:rsid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rPr>
      </w:pPr>
      <w:r w:rsidRPr="00B905BD">
        <w:rPr>
          <w:rFonts w:ascii="Times New Roman" w:hAnsi="Times New Roman" w:cs="Times New Roman"/>
          <w:sz w:val="28"/>
          <w:szCs w:val="28"/>
        </w:rPr>
        <w:t>При изучении поведения загрязняющих веществ в атмосфере необходимо учитывать следующие ее особен</w:t>
      </w:r>
      <w:r w:rsidRPr="00B905BD">
        <w:rPr>
          <w:rFonts w:ascii="Times New Roman" w:hAnsi="Times New Roman" w:cs="Times New Roman"/>
          <w:sz w:val="28"/>
          <w:szCs w:val="28"/>
        </w:rPr>
        <w:softHyphen/>
        <w:t>ности. Воздух представляет собой легко перемещающу</w:t>
      </w:r>
      <w:r w:rsidRPr="00B905BD">
        <w:rPr>
          <w:rFonts w:ascii="Times New Roman" w:hAnsi="Times New Roman" w:cs="Times New Roman"/>
          <w:sz w:val="28"/>
          <w:szCs w:val="28"/>
        </w:rPr>
        <w:softHyphen/>
        <w:t>юся среду. В состав воздуха входят окислители, а сол</w:t>
      </w:r>
      <w:r w:rsidRPr="00B905BD">
        <w:rPr>
          <w:rFonts w:ascii="Times New Roman" w:hAnsi="Times New Roman" w:cs="Times New Roman"/>
          <w:sz w:val="28"/>
          <w:szCs w:val="28"/>
        </w:rPr>
        <w:softHyphen/>
        <w:t>нечное излучение способствует прохождению окисли</w:t>
      </w:r>
      <w:r w:rsidRPr="00B905BD">
        <w:rPr>
          <w:rFonts w:ascii="Times New Roman" w:hAnsi="Times New Roman" w:cs="Times New Roman"/>
          <w:sz w:val="28"/>
          <w:szCs w:val="28"/>
        </w:rPr>
        <w:softHyphen/>
        <w:t>тельных химических превращений. На круговорот веществ, растворимых в воде, в значительной мере вли</w:t>
      </w:r>
      <w:r w:rsidRPr="00B905BD">
        <w:rPr>
          <w:rFonts w:ascii="Times New Roman" w:hAnsi="Times New Roman" w:cs="Times New Roman"/>
          <w:sz w:val="28"/>
          <w:szCs w:val="28"/>
        </w:rPr>
        <w:softHyphen/>
        <w:t>яет постоянная смена агрегатных состояний атмосфер</w:t>
      </w:r>
      <w:r w:rsidRPr="00B905BD">
        <w:rPr>
          <w:rFonts w:ascii="Times New Roman" w:hAnsi="Times New Roman" w:cs="Times New Roman"/>
          <w:sz w:val="28"/>
          <w:szCs w:val="28"/>
        </w:rPr>
        <w:softHyphen/>
        <w:t>ной влаги. В силу перечисленных обстоятельств попа</w:t>
      </w:r>
      <w:r w:rsidRPr="00B905BD">
        <w:rPr>
          <w:rFonts w:ascii="Times New Roman" w:hAnsi="Times New Roman" w:cs="Times New Roman"/>
          <w:sz w:val="28"/>
          <w:szCs w:val="28"/>
        </w:rPr>
        <w:softHyphen/>
        <w:t>дающие в атмосферу из наземных источников загряз</w:t>
      </w:r>
      <w:r w:rsidRPr="00B905BD">
        <w:rPr>
          <w:rFonts w:ascii="Times New Roman" w:hAnsi="Times New Roman" w:cs="Times New Roman"/>
          <w:sz w:val="28"/>
          <w:szCs w:val="28"/>
        </w:rPr>
        <w:softHyphen/>
        <w:t>нения частично выпадают на поверхность Земли вдали от места эмиссии, смешиваясь при этом с другими ве</w:t>
      </w:r>
      <w:r w:rsidRPr="00B905BD">
        <w:rPr>
          <w:rFonts w:ascii="Times New Roman" w:hAnsi="Times New Roman" w:cs="Times New Roman"/>
          <w:sz w:val="28"/>
          <w:szCs w:val="28"/>
        </w:rPr>
        <w:softHyphen/>
        <w:t>ществами. В результате химических превращений ис</w:t>
      </w:r>
      <w:r w:rsidRPr="00B905BD">
        <w:rPr>
          <w:rFonts w:ascii="Times New Roman" w:hAnsi="Times New Roman" w:cs="Times New Roman"/>
          <w:sz w:val="28"/>
          <w:szCs w:val="28"/>
        </w:rPr>
        <w:softHyphen/>
        <w:t>ходные загрязнители и выпадающие на Землю вещества могут отличаться по химическому составу, зачастую ста</w:t>
      </w:r>
      <w:r w:rsidRPr="00B905BD">
        <w:rPr>
          <w:rFonts w:ascii="Times New Roman" w:hAnsi="Times New Roman" w:cs="Times New Roman"/>
          <w:sz w:val="28"/>
          <w:szCs w:val="28"/>
        </w:rPr>
        <w:softHyphen/>
        <w:t>новясь более агрессивными. Эмиссия и выпадение ве</w:t>
      </w:r>
      <w:r w:rsidRPr="00B905BD">
        <w:rPr>
          <w:rFonts w:ascii="Times New Roman" w:hAnsi="Times New Roman" w:cs="Times New Roman"/>
          <w:sz w:val="28"/>
          <w:szCs w:val="28"/>
        </w:rPr>
        <w:softHyphen/>
        <w:t>ществ в осадок могут происходить в различных агрегат</w:t>
      </w:r>
      <w:r w:rsidRPr="00B905BD">
        <w:rPr>
          <w:rFonts w:ascii="Times New Roman" w:hAnsi="Times New Roman" w:cs="Times New Roman"/>
          <w:sz w:val="28"/>
          <w:szCs w:val="28"/>
        </w:rPr>
        <w:softHyphen/>
        <w:t>ных состояниях вследствие образования твердых и жид</w:t>
      </w:r>
      <w:r w:rsidRPr="00B905BD">
        <w:rPr>
          <w:rFonts w:ascii="Times New Roman" w:hAnsi="Times New Roman" w:cs="Times New Roman"/>
          <w:sz w:val="28"/>
          <w:szCs w:val="28"/>
        </w:rPr>
        <w:softHyphen/>
        <w:t>ких аэрозольных частиц и вымывания атмосферными осадками.</w:t>
      </w:r>
      <w:r w:rsidRPr="00B905BD">
        <w:rPr>
          <w:rFonts w:ascii="Times New Roman" w:hAnsi="Times New Roman" w:cs="Times New Roman"/>
          <w:b/>
          <w:color w:val="000000"/>
          <w:sz w:val="28"/>
          <w:szCs w:val="28"/>
        </w:rPr>
        <w:t xml:space="preserve"> </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b/>
          <w:color w:val="000000"/>
          <w:sz w:val="28"/>
          <w:szCs w:val="28"/>
        </w:rPr>
        <w:t>3.</w:t>
      </w:r>
      <w:r w:rsidRPr="00B905BD">
        <w:rPr>
          <w:rFonts w:ascii="Times New Roman" w:hAnsi="Times New Roman" w:cs="Times New Roman"/>
          <w:color w:val="000000"/>
          <w:sz w:val="28"/>
          <w:szCs w:val="28"/>
        </w:rPr>
        <w:t>В последние годы отмечается увеличение загрязнения воздуха, связанное с расширением промышленных зон, с усиленной технизацией и моторизацией нашей жизни. Вредное воздействие веществ, попадающих в воздух, может усиливаться их взаимными реакциями между собой, особыми метеоусловиями. В районах, где отмечается высокая плотность населения и одновре</w:t>
      </w:r>
      <w:r w:rsidRPr="00B905BD">
        <w:rPr>
          <w:rFonts w:ascii="Times New Roman" w:hAnsi="Times New Roman" w:cs="Times New Roman"/>
          <w:color w:val="000000"/>
          <w:sz w:val="28"/>
          <w:szCs w:val="28"/>
        </w:rPr>
        <w:softHyphen/>
        <w:t>менно скопление заводов и фабрик, загрязнение воздуха нараста</w:t>
      </w:r>
      <w:r w:rsidRPr="00B905BD">
        <w:rPr>
          <w:rFonts w:ascii="Times New Roman" w:hAnsi="Times New Roman" w:cs="Times New Roman"/>
          <w:color w:val="000000"/>
          <w:sz w:val="28"/>
          <w:szCs w:val="28"/>
        </w:rPr>
        <w:softHyphen/>
        <w:t>ет особенно быстро. В дни, когда из-за погодных условий циркуляция воздуха ограничена, здесь возникает смог. Смог  - видимое простым глазом загрязнение атмосферы над жилыми или про</w:t>
      </w:r>
      <w:r w:rsidRPr="00B905BD">
        <w:rPr>
          <w:rFonts w:ascii="Times New Roman" w:hAnsi="Times New Roman" w:cs="Times New Roman"/>
          <w:color w:val="000000"/>
          <w:sz w:val="28"/>
          <w:szCs w:val="28"/>
        </w:rPr>
        <w:softHyphen/>
        <w:t>мышленными кварталами. Он образуется в результате накопления дымов от бытовых котельных, промышленных предприятий и выхлопных газов автомобилей и двигателей различного рода.</w:t>
      </w:r>
    </w:p>
    <w:p w:rsidR="00B905BD" w:rsidRPr="00B905BD" w:rsidRDefault="00B905BD" w:rsidP="00B905BD">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color w:val="000000"/>
          <w:sz w:val="28"/>
          <w:szCs w:val="28"/>
        </w:rPr>
        <w:t xml:space="preserve">Особую опасность для человека представляют выхлопные газы автомобилей, в которых содержатся окислы свинца. Даже сравнительно небольшая концентрация свинца в выхлопных газах может оказаться вредной для здоровья, так как металл из </w:t>
      </w:r>
      <w:r w:rsidRPr="00B905BD">
        <w:rPr>
          <w:rFonts w:ascii="Times New Roman" w:hAnsi="Times New Roman" w:cs="Times New Roman"/>
          <w:color w:val="000000"/>
          <w:sz w:val="28"/>
          <w:szCs w:val="28"/>
        </w:rPr>
        <w:lastRenderedPageBreak/>
        <w:t>воздуха через легкие и желудочно-кишечный тракт проникает в организм быст</w:t>
      </w:r>
      <w:r w:rsidRPr="00B905BD">
        <w:rPr>
          <w:rFonts w:ascii="Times New Roman" w:hAnsi="Times New Roman" w:cs="Times New Roman"/>
          <w:color w:val="000000"/>
          <w:sz w:val="28"/>
          <w:szCs w:val="28"/>
        </w:rPr>
        <w:softHyphen/>
        <w:t xml:space="preserve">рее, чем может выводиться из него. Последствия </w:t>
      </w:r>
      <w:r w:rsidRPr="00B905BD">
        <w:rPr>
          <w:rFonts w:ascii="Times New Roman" w:hAnsi="Times New Roman" w:cs="Times New Roman"/>
          <w:color w:val="000000"/>
          <w:sz w:val="28"/>
          <w:szCs w:val="28"/>
        </w:rPr>
        <w:sym w:font="Symbol" w:char="00BE"/>
      </w:r>
      <w:r w:rsidRPr="00B905BD">
        <w:rPr>
          <w:rFonts w:ascii="Times New Roman" w:hAnsi="Times New Roman" w:cs="Times New Roman"/>
          <w:color w:val="000000"/>
          <w:sz w:val="28"/>
          <w:szCs w:val="28"/>
        </w:rPr>
        <w:t xml:space="preserve"> нарушение синтеза гемоглобина, мышечная слабость вплоть до паралича, нарушение структуры и функций печени и мозга.</w:t>
      </w:r>
    </w:p>
    <w:p w:rsidR="00B905BD" w:rsidRPr="00B905BD" w:rsidRDefault="00B905BD" w:rsidP="00B905BD">
      <w:pPr>
        <w:shd w:val="clear" w:color="auto" w:fill="FFFFFF"/>
        <w:autoSpaceDE w:val="0"/>
        <w:autoSpaceDN w:val="0"/>
        <w:adjustRightInd w:val="0"/>
        <w:spacing w:after="0" w:line="240" w:lineRule="auto"/>
        <w:ind w:firstLine="709"/>
        <w:jc w:val="both"/>
        <w:rPr>
          <w:rFonts w:ascii="Times New Roman" w:hAnsi="Times New Roman" w:cs="Times New Roman"/>
          <w:color w:val="000000"/>
          <w:sz w:val="28"/>
          <w:szCs w:val="28"/>
        </w:rPr>
      </w:pPr>
      <w:r w:rsidRPr="00B905BD">
        <w:rPr>
          <w:rFonts w:ascii="Times New Roman" w:hAnsi="Times New Roman" w:cs="Times New Roman"/>
          <w:color w:val="000000"/>
          <w:sz w:val="28"/>
          <w:szCs w:val="28"/>
        </w:rPr>
        <w:t>Кислотообразующие осадки, в свою очередь, увеличивают агрессивность поверхностных вод (по данным морской лаборато</w:t>
      </w:r>
      <w:r w:rsidRPr="00B905BD">
        <w:rPr>
          <w:rFonts w:ascii="Times New Roman" w:hAnsi="Times New Roman" w:cs="Times New Roman"/>
          <w:color w:val="000000"/>
          <w:sz w:val="28"/>
          <w:szCs w:val="28"/>
        </w:rPr>
        <w:softHyphen/>
        <w:t>рии в Вудс-Холе, в средних широтах Северного полушария выпа</w:t>
      </w:r>
      <w:r w:rsidRPr="00B905BD">
        <w:rPr>
          <w:rFonts w:ascii="Times New Roman" w:hAnsi="Times New Roman" w:cs="Times New Roman"/>
          <w:color w:val="000000"/>
          <w:sz w:val="28"/>
          <w:szCs w:val="28"/>
        </w:rPr>
        <w:softHyphen/>
        <w:t>дает до 18 млн. т азота в год), в которых увеличивается содержа</w:t>
      </w:r>
      <w:r w:rsidRPr="00B905BD">
        <w:rPr>
          <w:rFonts w:ascii="Times New Roman" w:hAnsi="Times New Roman" w:cs="Times New Roman"/>
          <w:color w:val="000000"/>
          <w:sz w:val="28"/>
          <w:szCs w:val="28"/>
        </w:rPr>
        <w:softHyphen/>
        <w:t>ние фтора и металлов, в том числе стронция. В выбросах, стоках и твердых отходах промышленных городов содержатся тысячи тонн свинца, цинка, меди, хрома, никеля, кадмия, молибдена, ванадия и других металлов. Значительная часть загрязнений концентриру</w:t>
      </w:r>
      <w:r w:rsidRPr="00B905BD">
        <w:rPr>
          <w:rFonts w:ascii="Times New Roman" w:hAnsi="Times New Roman" w:cs="Times New Roman"/>
          <w:color w:val="000000"/>
          <w:sz w:val="28"/>
          <w:szCs w:val="28"/>
        </w:rPr>
        <w:softHyphen/>
        <w:t>ется в почве и проникает в грунтовые воды, откуда попадает в колодцы и водопровод. Загрязнение воздуха кислотообразующими выбросами вызывает респираторные заболевания, астматические явления, разрушает легочную ткань.</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04FEF">
        <w:rPr>
          <w:rFonts w:ascii="Times New Roman" w:hAnsi="Times New Roman" w:cs="Times New Roman"/>
          <w:i/>
          <w:sz w:val="28"/>
          <w:szCs w:val="28"/>
        </w:rPr>
        <w:t>Основные направления защиты атмосферы</w:t>
      </w:r>
      <w:r w:rsidRPr="00904FEF">
        <w:rPr>
          <w:rFonts w:ascii="Times New Roman" w:hAnsi="Times New Roman" w:cs="Times New Roman"/>
          <w:sz w:val="28"/>
          <w:szCs w:val="28"/>
        </w:rPr>
        <w:t>.</w:t>
      </w:r>
      <w:r w:rsidRPr="00B905BD">
        <w:rPr>
          <w:rFonts w:ascii="Times New Roman" w:hAnsi="Times New Roman" w:cs="Times New Roman"/>
          <w:b/>
          <w:i/>
          <w:sz w:val="28"/>
          <w:szCs w:val="28"/>
        </w:rPr>
        <w:t xml:space="preserve"> </w:t>
      </w:r>
      <w:r w:rsidRPr="00B905BD">
        <w:rPr>
          <w:rFonts w:ascii="Times New Roman" w:hAnsi="Times New Roman" w:cs="Times New Roman"/>
          <w:sz w:val="28"/>
          <w:szCs w:val="28"/>
        </w:rPr>
        <w:t>Основные мероприятия по защите атмосферы на</w:t>
      </w:r>
      <w:r w:rsidRPr="00B905BD">
        <w:rPr>
          <w:rFonts w:ascii="Times New Roman" w:hAnsi="Times New Roman" w:cs="Times New Roman"/>
          <w:sz w:val="28"/>
          <w:szCs w:val="28"/>
        </w:rPr>
        <w:softHyphen/>
        <w:t>правлены на ограничение содержания вредных веществ в рабочей зоне предприятия и в населенных пунктах на уровне не выше ПДК.</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Это достигается прежде всего путем экологизации и совершенствования производственных процессов (гер</w:t>
      </w:r>
      <w:r w:rsidRPr="00B905BD">
        <w:rPr>
          <w:rFonts w:ascii="Times New Roman" w:hAnsi="Times New Roman" w:cs="Times New Roman"/>
          <w:sz w:val="28"/>
          <w:szCs w:val="28"/>
        </w:rPr>
        <w:softHyphen/>
        <w:t>метизация оборудования, применение малоотходных и нетоксичных технологий, внедрение рециклинга отхо</w:t>
      </w:r>
      <w:r w:rsidRPr="00B905BD">
        <w:rPr>
          <w:rFonts w:ascii="Times New Roman" w:hAnsi="Times New Roman" w:cs="Times New Roman"/>
          <w:sz w:val="28"/>
          <w:szCs w:val="28"/>
        </w:rPr>
        <w:softHyphen/>
        <w:t>дов). Второе направление — это очистка технологичес</w:t>
      </w:r>
      <w:r w:rsidRPr="00B905BD">
        <w:rPr>
          <w:rFonts w:ascii="Times New Roman" w:hAnsi="Times New Roman" w:cs="Times New Roman"/>
          <w:sz w:val="28"/>
          <w:szCs w:val="28"/>
        </w:rPr>
        <w:softHyphen/>
        <w:t>ких и вентиляционных выбросов.</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Работа пылеулавливающих аппаратов основана на использовании различных механизмов осаждения час</w:t>
      </w:r>
      <w:r w:rsidRPr="00B905BD">
        <w:rPr>
          <w:rFonts w:ascii="Times New Roman" w:hAnsi="Times New Roman" w:cs="Times New Roman"/>
          <w:sz w:val="28"/>
          <w:szCs w:val="28"/>
        </w:rPr>
        <w:softHyphen/>
        <w:t>тиц: гравитационном осаждении под действием силы тяжести при прохождении частиц через аппарат; осаж</w:t>
      </w:r>
      <w:r w:rsidRPr="00B905BD">
        <w:rPr>
          <w:rFonts w:ascii="Times New Roman" w:hAnsi="Times New Roman" w:cs="Times New Roman"/>
          <w:sz w:val="28"/>
          <w:szCs w:val="28"/>
        </w:rPr>
        <w:softHyphen/>
        <w:t>дении при действии центробежной силы, инерционном осаждении, зацеплении (эффект касания), происходя</w:t>
      </w:r>
      <w:r w:rsidRPr="00B905BD">
        <w:rPr>
          <w:rFonts w:ascii="Times New Roman" w:hAnsi="Times New Roman" w:cs="Times New Roman"/>
          <w:sz w:val="28"/>
          <w:szCs w:val="28"/>
        </w:rPr>
        <w:softHyphen/>
        <w:t>щем, если расстояние от частицы, движущейся с газо</w:t>
      </w:r>
      <w:r w:rsidRPr="00B905BD">
        <w:rPr>
          <w:rFonts w:ascii="Times New Roman" w:hAnsi="Times New Roman" w:cs="Times New Roman"/>
          <w:sz w:val="28"/>
          <w:szCs w:val="28"/>
        </w:rPr>
        <w:softHyphen/>
        <w:t>вым потоком, до обтекаемого тела равно ее радиусу или меньше его; диффузионном осаждении (осаждении мел</w:t>
      </w:r>
      <w:r w:rsidRPr="00B905BD">
        <w:rPr>
          <w:rFonts w:ascii="Times New Roman" w:hAnsi="Times New Roman" w:cs="Times New Roman"/>
          <w:sz w:val="28"/>
          <w:szCs w:val="28"/>
        </w:rPr>
        <w:softHyphen/>
        <w:t>ких частиц на поверхности обтекаемых тел или стенок аппарата под действием молекул газа, находящихся в движении), электрическом осаждении, осуществляю</w:t>
      </w:r>
      <w:r w:rsidRPr="00B905BD">
        <w:rPr>
          <w:rFonts w:ascii="Times New Roman" w:hAnsi="Times New Roman" w:cs="Times New Roman"/>
          <w:sz w:val="28"/>
          <w:szCs w:val="28"/>
        </w:rPr>
        <w:softHyphen/>
        <w:t>щемся в результате ионизации газа, при котором части</w:t>
      </w:r>
      <w:r w:rsidRPr="00B905BD">
        <w:rPr>
          <w:rFonts w:ascii="Times New Roman" w:hAnsi="Times New Roman" w:cs="Times New Roman"/>
          <w:sz w:val="28"/>
          <w:szCs w:val="28"/>
        </w:rPr>
        <w:softHyphen/>
        <w:t>цы заряжаются и осаждаются на электродах.</w:t>
      </w:r>
    </w:p>
    <w:p w:rsidR="00B905BD" w:rsidRPr="00B905BD" w:rsidRDefault="00B905BD" w:rsidP="00B905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905BD">
        <w:rPr>
          <w:rFonts w:ascii="Times New Roman" w:hAnsi="Times New Roman" w:cs="Times New Roman"/>
          <w:sz w:val="28"/>
          <w:szCs w:val="28"/>
        </w:rPr>
        <w:t>Для очистки применяют различные конструкции ап</w:t>
      </w:r>
      <w:r w:rsidRPr="00B905BD">
        <w:rPr>
          <w:rFonts w:ascii="Times New Roman" w:hAnsi="Times New Roman" w:cs="Times New Roman"/>
          <w:sz w:val="28"/>
          <w:szCs w:val="28"/>
        </w:rPr>
        <w:softHyphen/>
        <w:t>паратов. По способу улавливания пыли их подразделя</w:t>
      </w:r>
      <w:r w:rsidRPr="00B905BD">
        <w:rPr>
          <w:rFonts w:ascii="Times New Roman" w:hAnsi="Times New Roman" w:cs="Times New Roman"/>
          <w:sz w:val="28"/>
          <w:szCs w:val="28"/>
        </w:rPr>
        <w:softHyphen/>
        <w:t>ют на аппараты сухой, мокрой и электрической очистки газов.</w:t>
      </w:r>
    </w:p>
    <w:p w:rsidR="00B905BD" w:rsidRDefault="00B905BD" w:rsidP="00B905BD">
      <w:pPr>
        <w:widowControl w:val="0"/>
        <w:autoSpaceDE w:val="0"/>
        <w:autoSpaceDN w:val="0"/>
        <w:adjustRightInd w:val="0"/>
        <w:spacing w:after="0" w:line="240" w:lineRule="auto"/>
        <w:ind w:firstLine="708"/>
        <w:jc w:val="both"/>
        <w:rPr>
          <w:rFonts w:ascii="Times New Roman" w:hAnsi="Times New Roman" w:cs="Times New Roman"/>
          <w:b/>
          <w:sz w:val="28"/>
          <w:szCs w:val="28"/>
        </w:rPr>
      </w:pPr>
    </w:p>
    <w:p w:rsidR="00B905BD" w:rsidRPr="00B905BD" w:rsidRDefault="00B905BD" w:rsidP="00B905BD">
      <w:pPr>
        <w:widowControl w:val="0"/>
        <w:autoSpaceDE w:val="0"/>
        <w:autoSpaceDN w:val="0"/>
        <w:adjustRightInd w:val="0"/>
        <w:spacing w:after="0" w:line="240" w:lineRule="auto"/>
        <w:ind w:firstLine="708"/>
        <w:jc w:val="both"/>
        <w:rPr>
          <w:rFonts w:ascii="Times New Roman" w:hAnsi="Times New Roman" w:cs="Times New Roman"/>
          <w:b/>
          <w:sz w:val="28"/>
          <w:szCs w:val="28"/>
        </w:rPr>
      </w:pPr>
      <w:r w:rsidRPr="00B905BD">
        <w:rPr>
          <w:rFonts w:ascii="Times New Roman" w:hAnsi="Times New Roman" w:cs="Times New Roman"/>
          <w:b/>
          <w:sz w:val="28"/>
          <w:szCs w:val="28"/>
        </w:rPr>
        <w:t>Контрольные вопросы</w:t>
      </w:r>
    </w:p>
    <w:p w:rsidR="00B905BD" w:rsidRPr="00B905BD" w:rsidRDefault="00B905BD" w:rsidP="00B905BD">
      <w:pPr>
        <w:widowControl w:val="0"/>
        <w:autoSpaceDE w:val="0"/>
        <w:autoSpaceDN w:val="0"/>
        <w:adjustRightInd w:val="0"/>
        <w:spacing w:after="0" w:line="240" w:lineRule="auto"/>
        <w:jc w:val="both"/>
        <w:rPr>
          <w:rFonts w:ascii="Times New Roman" w:hAnsi="Times New Roman" w:cs="Times New Roman"/>
          <w:sz w:val="28"/>
          <w:szCs w:val="28"/>
        </w:rPr>
      </w:pPr>
      <w:r w:rsidRPr="00B905BD">
        <w:rPr>
          <w:rFonts w:ascii="Times New Roman" w:hAnsi="Times New Roman" w:cs="Times New Roman"/>
          <w:sz w:val="28"/>
          <w:szCs w:val="28"/>
        </w:rPr>
        <w:t xml:space="preserve">   1. Почему охрана природного воздуха является ключевой проблемой в оздоровлении окружающей среды?</w:t>
      </w:r>
    </w:p>
    <w:p w:rsidR="00B905BD" w:rsidRPr="00B905BD" w:rsidRDefault="00B905BD" w:rsidP="00B905BD">
      <w:pPr>
        <w:widowControl w:val="0"/>
        <w:autoSpaceDE w:val="0"/>
        <w:autoSpaceDN w:val="0"/>
        <w:adjustRightInd w:val="0"/>
        <w:spacing w:after="0" w:line="240" w:lineRule="auto"/>
        <w:jc w:val="both"/>
        <w:rPr>
          <w:rFonts w:ascii="Times New Roman" w:hAnsi="Times New Roman" w:cs="Times New Roman"/>
          <w:sz w:val="28"/>
          <w:szCs w:val="28"/>
        </w:rPr>
      </w:pPr>
      <w:r w:rsidRPr="00B905BD">
        <w:rPr>
          <w:rFonts w:ascii="Times New Roman" w:hAnsi="Times New Roman" w:cs="Times New Roman"/>
          <w:sz w:val="28"/>
          <w:szCs w:val="28"/>
        </w:rPr>
        <w:t xml:space="preserve">   2. Назовите основные оболочки Земли?</w:t>
      </w:r>
    </w:p>
    <w:p w:rsidR="00B905BD" w:rsidRPr="00B905BD" w:rsidRDefault="00B905BD" w:rsidP="00B905BD">
      <w:pPr>
        <w:widowControl w:val="0"/>
        <w:autoSpaceDE w:val="0"/>
        <w:autoSpaceDN w:val="0"/>
        <w:adjustRightInd w:val="0"/>
        <w:spacing w:after="0" w:line="240" w:lineRule="auto"/>
        <w:jc w:val="both"/>
        <w:rPr>
          <w:rFonts w:ascii="Times New Roman" w:hAnsi="Times New Roman" w:cs="Times New Roman"/>
          <w:sz w:val="28"/>
          <w:szCs w:val="28"/>
        </w:rPr>
      </w:pPr>
      <w:r w:rsidRPr="00B905BD">
        <w:rPr>
          <w:rFonts w:ascii="Times New Roman" w:hAnsi="Times New Roman" w:cs="Times New Roman"/>
          <w:sz w:val="28"/>
          <w:szCs w:val="28"/>
        </w:rPr>
        <w:t xml:space="preserve">   3. Назовите главные загрязнители атмосферного воздуха.</w:t>
      </w:r>
    </w:p>
    <w:p w:rsidR="00B905BD" w:rsidRPr="00B905BD" w:rsidRDefault="00B905BD" w:rsidP="00B905BD">
      <w:pPr>
        <w:widowControl w:val="0"/>
        <w:autoSpaceDE w:val="0"/>
        <w:autoSpaceDN w:val="0"/>
        <w:adjustRightInd w:val="0"/>
        <w:spacing w:after="0" w:line="240" w:lineRule="auto"/>
        <w:jc w:val="both"/>
        <w:rPr>
          <w:rFonts w:ascii="Times New Roman" w:hAnsi="Times New Roman" w:cs="Times New Roman"/>
          <w:sz w:val="28"/>
          <w:szCs w:val="28"/>
        </w:rPr>
      </w:pPr>
      <w:r w:rsidRPr="00B905BD">
        <w:rPr>
          <w:rFonts w:ascii="Times New Roman" w:hAnsi="Times New Roman" w:cs="Times New Roman"/>
          <w:sz w:val="28"/>
          <w:szCs w:val="28"/>
        </w:rPr>
        <w:t xml:space="preserve">   4. Чем опасно уменьшение толщины озонового слоя?</w:t>
      </w:r>
    </w:p>
    <w:p w:rsidR="00B905BD" w:rsidRPr="00B905BD" w:rsidRDefault="00B905BD" w:rsidP="00B905BD">
      <w:pPr>
        <w:widowControl w:val="0"/>
        <w:autoSpaceDE w:val="0"/>
        <w:autoSpaceDN w:val="0"/>
        <w:adjustRightInd w:val="0"/>
        <w:spacing w:after="0" w:line="240" w:lineRule="auto"/>
        <w:jc w:val="both"/>
        <w:rPr>
          <w:rFonts w:ascii="Times New Roman" w:hAnsi="Times New Roman" w:cs="Times New Roman"/>
          <w:b/>
          <w:sz w:val="28"/>
          <w:szCs w:val="28"/>
        </w:rPr>
      </w:pPr>
      <w:r w:rsidRPr="00B905BD">
        <w:rPr>
          <w:rFonts w:ascii="Times New Roman" w:hAnsi="Times New Roman" w:cs="Times New Roman"/>
          <w:sz w:val="28"/>
          <w:szCs w:val="28"/>
        </w:rPr>
        <w:t xml:space="preserve">   5. Как возникает смог в городах?</w:t>
      </w:r>
    </w:p>
    <w:p w:rsidR="00B905BD" w:rsidRDefault="00B905BD" w:rsidP="00F3663C">
      <w:pPr>
        <w:tabs>
          <w:tab w:val="left" w:pos="1128"/>
        </w:tabs>
        <w:spacing w:after="0" w:line="240" w:lineRule="auto"/>
        <w:ind w:firstLine="709"/>
        <w:jc w:val="both"/>
        <w:rPr>
          <w:rFonts w:ascii="Times New Roman" w:hAnsi="Times New Roman" w:cs="Times New Roman"/>
          <w:b/>
          <w:bCs/>
          <w:sz w:val="28"/>
          <w:szCs w:val="28"/>
        </w:rPr>
      </w:pPr>
    </w:p>
    <w:p w:rsidR="0007159B" w:rsidRPr="0007159B" w:rsidRDefault="0007159B" w:rsidP="0007159B">
      <w:pPr>
        <w:spacing w:after="0" w:line="240" w:lineRule="auto"/>
        <w:ind w:firstLine="709"/>
        <w:jc w:val="both"/>
        <w:rPr>
          <w:rFonts w:ascii="Times New Roman" w:eastAsia="Times New Roman" w:hAnsi="Times New Roman" w:cs="Times New Roman"/>
          <w:sz w:val="28"/>
          <w:szCs w:val="28"/>
        </w:rPr>
      </w:pPr>
      <w:r w:rsidRPr="0007159B">
        <w:rPr>
          <w:rFonts w:ascii="Times New Roman" w:eastAsia="Times New Roman" w:hAnsi="Times New Roman" w:cs="Times New Roman"/>
          <w:sz w:val="28"/>
          <w:szCs w:val="28"/>
        </w:rPr>
        <w:t>Литература: 1</w:t>
      </w:r>
      <w:r>
        <w:rPr>
          <w:rFonts w:ascii="Times New Roman" w:eastAsia="Times New Roman" w:hAnsi="Times New Roman" w:cs="Times New Roman"/>
          <w:sz w:val="28"/>
          <w:szCs w:val="28"/>
        </w:rPr>
        <w:t>,</w:t>
      </w:r>
      <w:r w:rsidR="00756D0E">
        <w:rPr>
          <w:rFonts w:ascii="Times New Roman" w:eastAsia="Times New Roman" w:hAnsi="Times New Roman" w:cs="Times New Roman"/>
          <w:sz w:val="28"/>
          <w:szCs w:val="28"/>
        </w:rPr>
        <w:t>2, 3,5,10</w:t>
      </w:r>
    </w:p>
    <w:p w:rsidR="005245E7" w:rsidRDefault="005245E7" w:rsidP="00F3663C">
      <w:pPr>
        <w:tabs>
          <w:tab w:val="left" w:pos="1128"/>
        </w:tabs>
        <w:spacing w:after="0" w:line="240" w:lineRule="auto"/>
        <w:ind w:firstLine="709"/>
        <w:jc w:val="both"/>
        <w:rPr>
          <w:rFonts w:ascii="Times New Roman" w:hAnsi="Times New Roman" w:cs="Times New Roman"/>
          <w:b/>
          <w:bCs/>
          <w:sz w:val="28"/>
          <w:szCs w:val="28"/>
        </w:rPr>
      </w:pPr>
    </w:p>
    <w:p w:rsidR="00756D0E" w:rsidRDefault="00756D0E" w:rsidP="00F3663C">
      <w:pPr>
        <w:tabs>
          <w:tab w:val="left" w:pos="1128"/>
        </w:tabs>
        <w:spacing w:after="0" w:line="240" w:lineRule="auto"/>
        <w:ind w:firstLine="709"/>
        <w:jc w:val="both"/>
        <w:rPr>
          <w:rFonts w:ascii="Times New Roman" w:hAnsi="Times New Roman" w:cs="Times New Roman"/>
          <w:b/>
          <w:bCs/>
          <w:sz w:val="28"/>
          <w:szCs w:val="28"/>
        </w:rPr>
      </w:pPr>
    </w:p>
    <w:p w:rsidR="00F3663C" w:rsidRDefault="00F3663C" w:rsidP="000301D8">
      <w:pPr>
        <w:tabs>
          <w:tab w:val="left" w:pos="1128"/>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lastRenderedPageBreak/>
        <w:t>Тема: Озон. Механизм образования озона</w:t>
      </w:r>
    </w:p>
    <w:p w:rsidR="000301D8" w:rsidRPr="007B5C81" w:rsidRDefault="007B5C81" w:rsidP="000301D8">
      <w:pPr>
        <w:tabs>
          <w:tab w:val="left" w:pos="1128"/>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Цель: Изучить свойства озона, рассмотреть механизм образования и разрушения озона</w:t>
      </w:r>
    </w:p>
    <w:p w:rsidR="00F3663C" w:rsidRPr="00F3663C" w:rsidRDefault="00F3663C" w:rsidP="000301D8">
      <w:pPr>
        <w:tabs>
          <w:tab w:val="left" w:pos="1128"/>
        </w:tabs>
        <w:spacing w:after="0" w:line="240" w:lineRule="auto"/>
        <w:ind w:firstLine="709"/>
        <w:jc w:val="both"/>
        <w:rPr>
          <w:rFonts w:ascii="Times New Roman" w:hAnsi="Times New Roman" w:cs="Times New Roman"/>
          <w:bCs/>
          <w:sz w:val="28"/>
          <w:szCs w:val="28"/>
        </w:rPr>
      </w:pPr>
      <w:r w:rsidRPr="00F3663C">
        <w:rPr>
          <w:rFonts w:ascii="Times New Roman" w:hAnsi="Times New Roman" w:cs="Times New Roman"/>
          <w:bCs/>
          <w:sz w:val="28"/>
          <w:szCs w:val="28"/>
        </w:rPr>
        <w:t>План:</w:t>
      </w:r>
    </w:p>
    <w:p w:rsidR="00F3663C" w:rsidRDefault="00F3663C" w:rsidP="000301D8">
      <w:pPr>
        <w:pStyle w:val="a3"/>
        <w:numPr>
          <w:ilvl w:val="0"/>
          <w:numId w:val="27"/>
        </w:numPr>
        <w:tabs>
          <w:tab w:val="left" w:pos="1128"/>
        </w:tabs>
        <w:spacing w:after="0" w:line="240" w:lineRule="auto"/>
        <w:ind w:left="0" w:firstLine="709"/>
        <w:jc w:val="both"/>
        <w:rPr>
          <w:rFonts w:ascii="Times New Roman" w:hAnsi="Times New Roman" w:cs="Times New Roman"/>
          <w:bCs/>
          <w:sz w:val="28"/>
          <w:szCs w:val="28"/>
        </w:rPr>
      </w:pPr>
      <w:r w:rsidRPr="00F3663C">
        <w:rPr>
          <w:rFonts w:ascii="Times New Roman" w:hAnsi="Times New Roman" w:cs="Times New Roman"/>
          <w:sz w:val="28"/>
          <w:szCs w:val="28"/>
        </w:rPr>
        <w:t xml:space="preserve">Озон </w:t>
      </w:r>
      <w:r w:rsidRPr="00F3663C">
        <w:rPr>
          <w:rFonts w:ascii="Times New Roman" w:hAnsi="Times New Roman" w:cs="Times New Roman"/>
          <w:bCs/>
          <w:sz w:val="28"/>
          <w:szCs w:val="28"/>
        </w:rPr>
        <w:t xml:space="preserve">и </w:t>
      </w:r>
      <w:r w:rsidRPr="00F3663C">
        <w:rPr>
          <w:rFonts w:ascii="Times New Roman" w:hAnsi="Times New Roman" w:cs="Times New Roman"/>
          <w:sz w:val="28"/>
          <w:szCs w:val="28"/>
        </w:rPr>
        <w:t xml:space="preserve">его </w:t>
      </w:r>
      <w:r w:rsidRPr="00F3663C">
        <w:rPr>
          <w:rFonts w:ascii="Times New Roman" w:hAnsi="Times New Roman" w:cs="Times New Roman"/>
          <w:bCs/>
          <w:sz w:val="28"/>
          <w:szCs w:val="28"/>
        </w:rPr>
        <w:t>свойства</w:t>
      </w:r>
    </w:p>
    <w:p w:rsidR="0091351D" w:rsidRPr="0091351D" w:rsidRDefault="0091351D" w:rsidP="000301D8">
      <w:pPr>
        <w:pStyle w:val="a3"/>
        <w:numPr>
          <w:ilvl w:val="0"/>
          <w:numId w:val="27"/>
        </w:numPr>
        <w:tabs>
          <w:tab w:val="left" w:pos="1128"/>
        </w:tabs>
        <w:spacing w:after="0" w:line="240" w:lineRule="auto"/>
        <w:ind w:left="0" w:firstLine="709"/>
        <w:jc w:val="both"/>
        <w:rPr>
          <w:rFonts w:ascii="Times New Roman" w:hAnsi="Times New Roman" w:cs="Times New Roman"/>
          <w:bCs/>
          <w:sz w:val="28"/>
          <w:szCs w:val="28"/>
        </w:rPr>
      </w:pPr>
      <w:r w:rsidRPr="0091351D">
        <w:rPr>
          <w:rFonts w:ascii="Times New Roman" w:hAnsi="Times New Roman" w:cs="Times New Roman"/>
          <w:sz w:val="28"/>
          <w:szCs w:val="28"/>
        </w:rPr>
        <w:t>Атмосферный озон. Механизм образования и разрушения слоя озона.</w:t>
      </w:r>
    </w:p>
    <w:p w:rsidR="0091351D" w:rsidRPr="0091351D" w:rsidRDefault="0091351D" w:rsidP="000301D8">
      <w:pPr>
        <w:pStyle w:val="a3"/>
        <w:numPr>
          <w:ilvl w:val="0"/>
          <w:numId w:val="27"/>
        </w:numPr>
        <w:tabs>
          <w:tab w:val="left" w:pos="1128"/>
        </w:tabs>
        <w:spacing w:after="0" w:line="240" w:lineRule="auto"/>
        <w:ind w:left="0" w:firstLine="709"/>
        <w:jc w:val="both"/>
        <w:rPr>
          <w:rFonts w:ascii="Times New Roman" w:hAnsi="Times New Roman" w:cs="Times New Roman"/>
          <w:bCs/>
          <w:sz w:val="28"/>
          <w:szCs w:val="28"/>
        </w:rPr>
      </w:pPr>
      <w:r w:rsidRPr="0091351D">
        <w:rPr>
          <w:rFonts w:ascii="Times New Roman" w:hAnsi="Times New Roman" w:cs="Times New Roman"/>
          <w:sz w:val="28"/>
          <w:szCs w:val="28"/>
        </w:rPr>
        <w:t>Высотная зависимость состава атмосферы.</w:t>
      </w:r>
    </w:p>
    <w:p w:rsidR="0091351D" w:rsidRPr="0091351D" w:rsidRDefault="0091351D" w:rsidP="000301D8">
      <w:pPr>
        <w:pStyle w:val="a3"/>
        <w:numPr>
          <w:ilvl w:val="0"/>
          <w:numId w:val="27"/>
        </w:numPr>
        <w:tabs>
          <w:tab w:val="left" w:pos="1128"/>
        </w:tabs>
        <w:spacing w:after="0" w:line="240" w:lineRule="auto"/>
        <w:ind w:left="0" w:firstLine="709"/>
        <w:jc w:val="both"/>
        <w:rPr>
          <w:rFonts w:ascii="Times New Roman" w:hAnsi="Times New Roman" w:cs="Times New Roman"/>
          <w:bCs/>
          <w:sz w:val="28"/>
          <w:szCs w:val="28"/>
        </w:rPr>
      </w:pPr>
      <w:r w:rsidRPr="0091351D">
        <w:rPr>
          <w:rFonts w:ascii="Times New Roman" w:hAnsi="Times New Roman" w:cs="Times New Roman"/>
          <w:sz w:val="28"/>
          <w:szCs w:val="28"/>
        </w:rPr>
        <w:t>Роль озона в тепловом режиме атмосферы и Земли.</w:t>
      </w:r>
    </w:p>
    <w:p w:rsidR="00F3663C" w:rsidRPr="00F3663C" w:rsidRDefault="00F3663C" w:rsidP="00F3663C">
      <w:pPr>
        <w:tabs>
          <w:tab w:val="left" w:pos="1128"/>
        </w:tabs>
        <w:spacing w:after="0" w:line="240" w:lineRule="auto"/>
        <w:ind w:firstLine="709"/>
        <w:jc w:val="both"/>
        <w:rPr>
          <w:rFonts w:ascii="Times New Roman" w:hAnsi="Times New Roman" w:cs="Times New Roman"/>
          <w:b/>
          <w:bCs/>
          <w:sz w:val="28"/>
          <w:szCs w:val="28"/>
        </w:rPr>
      </w:pP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Pr>
          <w:b/>
          <w:sz w:val="28"/>
          <w:szCs w:val="28"/>
        </w:rPr>
        <w:t>1</w:t>
      </w:r>
      <w:r w:rsidRPr="0091351D">
        <w:rPr>
          <w:rFonts w:ascii="Times New Roman" w:hAnsi="Times New Roman" w:cs="Times New Roman"/>
          <w:b/>
          <w:bCs/>
          <w:sz w:val="28"/>
          <w:szCs w:val="28"/>
        </w:rPr>
        <w:t xml:space="preserve">. </w:t>
      </w:r>
      <w:r w:rsidRPr="0091351D">
        <w:rPr>
          <w:rFonts w:ascii="Times New Roman" w:hAnsi="Times New Roman" w:cs="Times New Roman"/>
          <w:sz w:val="28"/>
          <w:szCs w:val="28"/>
        </w:rPr>
        <w:t>Озон представляет собой аллотропное видоизменение молекулы кислорода и состоит из трех атомов — О</w:t>
      </w:r>
      <w:r w:rsidRPr="0091351D">
        <w:rPr>
          <w:rFonts w:ascii="Times New Roman" w:hAnsi="Times New Roman" w:cs="Times New Roman"/>
          <w:sz w:val="28"/>
          <w:szCs w:val="28"/>
          <w:vertAlign w:val="subscript"/>
        </w:rPr>
        <w:t>3</w:t>
      </w:r>
      <w:r w:rsidRPr="0091351D">
        <w:rPr>
          <w:rFonts w:ascii="Times New Roman" w:hAnsi="Times New Roman" w:cs="Times New Roman"/>
          <w:sz w:val="28"/>
          <w:szCs w:val="28"/>
        </w:rPr>
        <w:t>. При нормальных условиях озон при небольших концентрациях обладает характерным запахом (свежести) и разлагается медленно. При больших концентрациях озон синего цвета, обладает резким запахом и легко взрывается.</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В воздухе озон образуется при электрических разрядах или при УФ облучении воздуха. В атмосфере озон образуется во время грозы, а в более верхних слоях атмосферы — под действием УФ излучения в присутствии примесей (например, азота). Обратимая реакция образования озона имеет вид:</w:t>
      </w:r>
    </w:p>
    <w:p w:rsidR="00F3663C" w:rsidRPr="0091351D" w:rsidRDefault="00F3663C" w:rsidP="00F3663C">
      <w:pPr>
        <w:shd w:val="clear" w:color="auto" w:fill="FFFFFF"/>
        <w:ind w:firstLine="567"/>
        <w:jc w:val="center"/>
        <w:rPr>
          <w:rFonts w:ascii="Times New Roman" w:hAnsi="Times New Roman" w:cs="Times New Roman"/>
          <w:sz w:val="28"/>
          <w:szCs w:val="28"/>
        </w:rPr>
      </w:pPr>
      <w:r w:rsidRPr="0091351D">
        <w:rPr>
          <w:rFonts w:ascii="Times New Roman" w:hAnsi="Times New Roman" w:cs="Times New Roman"/>
          <w:sz w:val="28"/>
          <w:szCs w:val="28"/>
        </w:rPr>
        <w:t>3О</w:t>
      </w:r>
      <w:r w:rsidRPr="0091351D">
        <w:rPr>
          <w:rFonts w:ascii="Times New Roman" w:hAnsi="Times New Roman" w:cs="Times New Roman"/>
          <w:sz w:val="28"/>
          <w:szCs w:val="28"/>
          <w:vertAlign w:val="subscript"/>
        </w:rPr>
        <w:t>2</w:t>
      </w:r>
      <w:r w:rsidRPr="0091351D">
        <w:rPr>
          <w:rFonts w:ascii="Times New Roman" w:hAnsi="Times New Roman" w:cs="Times New Roman"/>
          <w:sz w:val="28"/>
          <w:szCs w:val="28"/>
        </w:rPr>
        <w:t>+285кДж↔2О</w:t>
      </w:r>
      <w:r w:rsidRPr="0091351D">
        <w:rPr>
          <w:rFonts w:ascii="Times New Roman" w:hAnsi="Times New Roman" w:cs="Times New Roman"/>
          <w:sz w:val="28"/>
          <w:szCs w:val="28"/>
          <w:vertAlign w:val="subscript"/>
        </w:rPr>
        <w:t>3</w:t>
      </w:r>
      <w:r w:rsidRPr="0091351D">
        <w:rPr>
          <w:rFonts w:ascii="Times New Roman" w:hAnsi="Times New Roman" w:cs="Times New Roman"/>
          <w:sz w:val="28"/>
          <w:szCs w:val="28"/>
        </w:rPr>
        <w:t xml:space="preserve">                              </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Молекула озона неустойчива и обратно превращается в молекулу кислорода с выделением теплоты.</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Если хранить озон в сосудах из стекла с присутствием небольших количеств азотной кислоты при температуре — 78 °С, то озон при этих условиях стабилен и практически не разлагается. Окис</w:t>
      </w:r>
      <w:r w:rsidRPr="0091351D">
        <w:rPr>
          <w:rFonts w:ascii="Times New Roman" w:hAnsi="Times New Roman" w:cs="Times New Roman"/>
          <w:sz w:val="28"/>
          <w:szCs w:val="28"/>
        </w:rPr>
        <w:softHyphen/>
        <w:t>лительные свойства озона значительно выше, чем у кислорода. Озон окисляет все металлы, кроме золота и металлов платиновой группы. Наличие озона в газовой смеси устанавливают с помощью контрольной реакции:</w:t>
      </w:r>
    </w:p>
    <w:p w:rsidR="00F3663C" w:rsidRPr="0091351D" w:rsidRDefault="0091351D" w:rsidP="0091351D">
      <w:pPr>
        <w:shd w:val="clear" w:color="auto" w:fill="FFFFFF"/>
        <w:tabs>
          <w:tab w:val="left" w:pos="3288"/>
        </w:tabs>
        <w:ind w:firstLine="567"/>
        <w:jc w:val="both"/>
        <w:rPr>
          <w:rFonts w:ascii="Times New Roman" w:hAnsi="Times New Roman" w:cs="Times New Roman"/>
          <w:sz w:val="28"/>
          <w:szCs w:val="28"/>
        </w:rPr>
      </w:pPr>
      <w:r>
        <w:rPr>
          <w:rFonts w:ascii="Times New Roman" w:hAnsi="Times New Roman" w:cs="Times New Roman"/>
          <w:sz w:val="28"/>
          <w:szCs w:val="28"/>
        </w:rPr>
        <w:tab/>
      </w:r>
      <w:r w:rsidR="00F3663C" w:rsidRPr="0091351D">
        <w:rPr>
          <w:rFonts w:ascii="Times New Roman" w:hAnsi="Times New Roman" w:cs="Times New Roman"/>
          <w:sz w:val="28"/>
          <w:szCs w:val="28"/>
        </w:rPr>
        <w:t>О</w:t>
      </w:r>
      <w:r w:rsidR="00F3663C" w:rsidRPr="0091351D">
        <w:rPr>
          <w:rFonts w:ascii="Times New Roman" w:hAnsi="Times New Roman" w:cs="Times New Roman"/>
          <w:sz w:val="28"/>
          <w:szCs w:val="28"/>
          <w:vertAlign w:val="subscript"/>
        </w:rPr>
        <w:t>3</w:t>
      </w:r>
      <w:r w:rsidR="00F3663C" w:rsidRPr="0091351D">
        <w:rPr>
          <w:rFonts w:ascii="Times New Roman" w:hAnsi="Times New Roman" w:cs="Times New Roman"/>
          <w:sz w:val="28"/>
          <w:szCs w:val="28"/>
        </w:rPr>
        <w:t>+2К</w:t>
      </w:r>
      <w:r w:rsidR="00F3663C" w:rsidRPr="0091351D">
        <w:rPr>
          <w:rFonts w:ascii="Times New Roman" w:hAnsi="Times New Roman" w:cs="Times New Roman"/>
          <w:sz w:val="28"/>
          <w:szCs w:val="28"/>
          <w:lang w:val="en-US"/>
        </w:rPr>
        <w:t>I</w:t>
      </w:r>
      <w:r w:rsidR="00F3663C" w:rsidRPr="0091351D">
        <w:rPr>
          <w:rFonts w:ascii="Times New Roman" w:hAnsi="Times New Roman" w:cs="Times New Roman"/>
          <w:sz w:val="28"/>
          <w:szCs w:val="28"/>
        </w:rPr>
        <w:t>+Н</w:t>
      </w:r>
      <w:r w:rsidR="00F3663C" w:rsidRPr="0091351D">
        <w:rPr>
          <w:rFonts w:ascii="Times New Roman" w:hAnsi="Times New Roman" w:cs="Times New Roman"/>
          <w:sz w:val="28"/>
          <w:szCs w:val="28"/>
          <w:vertAlign w:val="subscript"/>
        </w:rPr>
        <w:t>2</w:t>
      </w:r>
      <w:r w:rsidR="00F3663C" w:rsidRPr="0091351D">
        <w:rPr>
          <w:rFonts w:ascii="Times New Roman" w:hAnsi="Times New Roman" w:cs="Times New Roman"/>
          <w:sz w:val="28"/>
          <w:szCs w:val="28"/>
        </w:rPr>
        <w:t>О=</w:t>
      </w:r>
      <w:r w:rsidR="00F3663C" w:rsidRPr="0091351D">
        <w:rPr>
          <w:rFonts w:ascii="Times New Roman" w:hAnsi="Times New Roman" w:cs="Times New Roman"/>
          <w:sz w:val="28"/>
          <w:szCs w:val="28"/>
          <w:lang w:val="en-US"/>
        </w:rPr>
        <w:t>I</w:t>
      </w:r>
      <w:r w:rsidR="00F3663C" w:rsidRPr="0091351D">
        <w:rPr>
          <w:rFonts w:ascii="Times New Roman" w:hAnsi="Times New Roman" w:cs="Times New Roman"/>
          <w:sz w:val="28"/>
          <w:szCs w:val="28"/>
          <w:vertAlign w:val="subscript"/>
        </w:rPr>
        <w:t>2</w:t>
      </w:r>
      <w:r w:rsidR="00F3663C" w:rsidRPr="0091351D">
        <w:rPr>
          <w:rFonts w:ascii="Times New Roman" w:hAnsi="Times New Roman" w:cs="Times New Roman"/>
          <w:sz w:val="28"/>
          <w:szCs w:val="28"/>
        </w:rPr>
        <w:t>+О</w:t>
      </w:r>
      <w:r w:rsidR="00F3663C" w:rsidRPr="0091351D">
        <w:rPr>
          <w:rFonts w:ascii="Times New Roman" w:hAnsi="Times New Roman" w:cs="Times New Roman"/>
          <w:sz w:val="28"/>
          <w:szCs w:val="28"/>
          <w:vertAlign w:val="subscript"/>
        </w:rPr>
        <w:t>2</w:t>
      </w:r>
      <w:r w:rsidR="00F3663C" w:rsidRPr="0091351D">
        <w:rPr>
          <w:rFonts w:ascii="Times New Roman" w:hAnsi="Times New Roman" w:cs="Times New Roman"/>
          <w:sz w:val="28"/>
          <w:szCs w:val="28"/>
        </w:rPr>
        <w:t xml:space="preserve"> + 2КОН                     </w:t>
      </w:r>
    </w:p>
    <w:p w:rsidR="00F3663C" w:rsidRPr="0091351D" w:rsidRDefault="00F3663C" w:rsidP="00F3663C">
      <w:pPr>
        <w:shd w:val="clear" w:color="auto" w:fill="FFFFFF"/>
        <w:ind w:firstLine="567"/>
        <w:jc w:val="both"/>
        <w:rPr>
          <w:rFonts w:ascii="Times New Roman" w:hAnsi="Times New Roman" w:cs="Times New Roman"/>
          <w:sz w:val="28"/>
          <w:szCs w:val="28"/>
        </w:rPr>
      </w:pPr>
      <w:r w:rsidRPr="0091351D">
        <w:rPr>
          <w:rFonts w:ascii="Times New Roman" w:hAnsi="Times New Roman" w:cs="Times New Roman"/>
          <w:sz w:val="28"/>
          <w:szCs w:val="28"/>
        </w:rPr>
        <w:t>В небольших дозах озон применяют для стерилизации от микро</w:t>
      </w:r>
      <w:r w:rsidRPr="0091351D">
        <w:rPr>
          <w:rFonts w:ascii="Times New Roman" w:hAnsi="Times New Roman" w:cs="Times New Roman"/>
          <w:sz w:val="28"/>
          <w:szCs w:val="28"/>
        </w:rPr>
        <w:softHyphen/>
        <w:t>бов, озонирования воды, воздуха, отбеливания бумаги и т. д. Озон очень ядовит, предельно допустимая концентрация в воздухе со</w:t>
      </w:r>
      <w:r w:rsidRPr="0091351D">
        <w:rPr>
          <w:rFonts w:ascii="Times New Roman" w:hAnsi="Times New Roman" w:cs="Times New Roman"/>
          <w:sz w:val="28"/>
          <w:szCs w:val="28"/>
        </w:rPr>
        <w:softHyphen/>
        <w:t>ставляет 10 %. Озон значительно ядовитее угарного газа и требу</w:t>
      </w:r>
      <w:r w:rsidRPr="0091351D">
        <w:rPr>
          <w:rFonts w:ascii="Times New Roman" w:hAnsi="Times New Roman" w:cs="Times New Roman"/>
          <w:sz w:val="28"/>
          <w:szCs w:val="28"/>
        </w:rPr>
        <w:softHyphen/>
        <w:t>ет чрезвычайной осторожности. Для получения озона используются как электрические (озонаторы), так и химические методы.</w:t>
      </w:r>
    </w:p>
    <w:p w:rsidR="00F3663C" w:rsidRPr="0091351D" w:rsidRDefault="0091351D" w:rsidP="007B5C81">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2. </w:t>
      </w:r>
      <w:r w:rsidR="00F3663C" w:rsidRPr="0091351D">
        <w:rPr>
          <w:rFonts w:ascii="Times New Roman" w:hAnsi="Times New Roman" w:cs="Times New Roman"/>
          <w:sz w:val="28"/>
          <w:szCs w:val="28"/>
        </w:rPr>
        <w:t>Озон, содержащийся в атмосфере, играет исключительно важную роль как с точки зрения процессов поглощения коротковол</w:t>
      </w:r>
      <w:r w:rsidR="00F3663C" w:rsidRPr="0091351D">
        <w:rPr>
          <w:rFonts w:ascii="Times New Roman" w:hAnsi="Times New Roman" w:cs="Times New Roman"/>
          <w:sz w:val="28"/>
          <w:szCs w:val="28"/>
        </w:rPr>
        <w:softHyphen/>
        <w:t>новой составляющей солнечной радиации, тем самым выполняя защитную функцию для биосферы, так и с точки зрения регулятора температурного режима атмосферы.</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 xml:space="preserve">Основное содержание озона находится в стратосфере на высотах примерно от 15 до </w:t>
      </w:r>
      <w:smartTag w:uri="urn:schemas-microsoft-com:office:smarttags" w:element="metricconverter">
        <w:smartTagPr>
          <w:attr w:name="ProductID" w:val="45 км"/>
        </w:smartTagPr>
        <w:r w:rsidRPr="0091351D">
          <w:rPr>
            <w:rFonts w:ascii="Times New Roman" w:hAnsi="Times New Roman" w:cs="Times New Roman"/>
            <w:sz w:val="28"/>
            <w:szCs w:val="28"/>
          </w:rPr>
          <w:t>45 км</w:t>
        </w:r>
      </w:smartTag>
      <w:r w:rsidRPr="0091351D">
        <w:rPr>
          <w:rFonts w:ascii="Times New Roman" w:hAnsi="Times New Roman" w:cs="Times New Roman"/>
          <w:sz w:val="28"/>
          <w:szCs w:val="28"/>
        </w:rPr>
        <w:t xml:space="preserve"> (этот участок иногда называют озоносферой). Максимальная концентрация озона наблюдается на высо</w:t>
      </w:r>
      <w:r w:rsidRPr="0091351D">
        <w:rPr>
          <w:rFonts w:ascii="Times New Roman" w:hAnsi="Times New Roman" w:cs="Times New Roman"/>
          <w:sz w:val="28"/>
          <w:szCs w:val="28"/>
        </w:rPr>
        <w:softHyphen/>
        <w:t xml:space="preserve">тах 20 — </w:t>
      </w:r>
      <w:smartTag w:uri="urn:schemas-microsoft-com:office:smarttags" w:element="metricconverter">
        <w:smartTagPr>
          <w:attr w:name="ProductID" w:val="25 км"/>
        </w:smartTagPr>
        <w:r w:rsidRPr="0091351D">
          <w:rPr>
            <w:rFonts w:ascii="Times New Roman" w:hAnsi="Times New Roman" w:cs="Times New Roman"/>
            <w:sz w:val="28"/>
            <w:szCs w:val="28"/>
          </w:rPr>
          <w:t>25 км</w:t>
        </w:r>
      </w:smartTag>
      <w:r w:rsidRPr="0091351D">
        <w:rPr>
          <w:rFonts w:ascii="Times New Roman" w:hAnsi="Times New Roman" w:cs="Times New Roman"/>
          <w:sz w:val="28"/>
          <w:szCs w:val="28"/>
        </w:rPr>
        <w:t>. Толщина озонового слоя приведенного к нормаль</w:t>
      </w:r>
      <w:r w:rsidRPr="0091351D">
        <w:rPr>
          <w:rFonts w:ascii="Times New Roman" w:hAnsi="Times New Roman" w:cs="Times New Roman"/>
          <w:sz w:val="28"/>
          <w:szCs w:val="28"/>
        </w:rPr>
        <w:softHyphen/>
        <w:t>ным условиям (</w:t>
      </w:r>
      <w:r w:rsidRPr="0091351D">
        <w:rPr>
          <w:rFonts w:ascii="Times New Roman" w:hAnsi="Times New Roman" w:cs="Times New Roman"/>
          <w:i/>
          <w:sz w:val="28"/>
          <w:szCs w:val="28"/>
        </w:rPr>
        <w:t>р</w:t>
      </w:r>
      <w:r w:rsidRPr="0091351D">
        <w:rPr>
          <w:rFonts w:ascii="Times New Roman" w:hAnsi="Times New Roman" w:cs="Times New Roman"/>
          <w:sz w:val="28"/>
          <w:szCs w:val="28"/>
        </w:rPr>
        <w:t xml:space="preserve"> = </w:t>
      </w:r>
      <w:smartTag w:uri="urn:schemas-microsoft-com:office:smarttags" w:element="metricconverter">
        <w:smartTagPr>
          <w:attr w:name="ProductID" w:val="760 мм"/>
        </w:smartTagPr>
        <w:r w:rsidRPr="0091351D">
          <w:rPr>
            <w:rFonts w:ascii="Times New Roman" w:hAnsi="Times New Roman" w:cs="Times New Roman"/>
            <w:sz w:val="28"/>
            <w:szCs w:val="28"/>
          </w:rPr>
          <w:t>760 мм</w:t>
        </w:r>
      </w:smartTag>
      <w:r w:rsidRPr="0091351D">
        <w:rPr>
          <w:rFonts w:ascii="Times New Roman" w:hAnsi="Times New Roman" w:cs="Times New Roman"/>
          <w:sz w:val="28"/>
          <w:szCs w:val="28"/>
        </w:rPr>
        <w:t xml:space="preserve"> рт. ст., </w:t>
      </w:r>
      <w:r w:rsidRPr="0091351D">
        <w:rPr>
          <w:rFonts w:ascii="Times New Roman" w:hAnsi="Times New Roman" w:cs="Times New Roman"/>
          <w:i/>
          <w:iCs/>
          <w:sz w:val="28"/>
          <w:szCs w:val="28"/>
        </w:rPr>
        <w:t xml:space="preserve">Т=0 </w:t>
      </w:r>
      <w:r w:rsidRPr="0091351D">
        <w:rPr>
          <w:rFonts w:ascii="Times New Roman" w:hAnsi="Times New Roman" w:cs="Times New Roman"/>
          <w:sz w:val="28"/>
          <w:szCs w:val="28"/>
        </w:rPr>
        <w:t xml:space="preserve">°С), в среднем для всей Земли составляет 2,5 — </w:t>
      </w:r>
      <w:smartTag w:uri="urn:schemas-microsoft-com:office:smarttags" w:element="metricconverter">
        <w:smartTagPr>
          <w:attr w:name="ProductID" w:val="3 мм"/>
        </w:smartTagPr>
        <w:r w:rsidRPr="0091351D">
          <w:rPr>
            <w:rFonts w:ascii="Times New Roman" w:hAnsi="Times New Roman" w:cs="Times New Roman"/>
            <w:sz w:val="28"/>
            <w:szCs w:val="28"/>
          </w:rPr>
          <w:t>3 мм</w:t>
        </w:r>
      </w:smartTag>
      <w:r w:rsidRPr="0091351D">
        <w:rPr>
          <w:rFonts w:ascii="Times New Roman" w:hAnsi="Times New Roman" w:cs="Times New Roman"/>
          <w:sz w:val="28"/>
          <w:szCs w:val="28"/>
        </w:rPr>
        <w:t xml:space="preserve">. Причем, на высоких широтах толщина этого слоя доходит до </w:t>
      </w:r>
      <w:smartTag w:uri="urn:schemas-microsoft-com:office:smarttags" w:element="metricconverter">
        <w:smartTagPr>
          <w:attr w:name="ProductID" w:val="4 мм"/>
        </w:smartTagPr>
        <w:r w:rsidRPr="0091351D">
          <w:rPr>
            <w:rFonts w:ascii="Times New Roman" w:hAnsi="Times New Roman" w:cs="Times New Roman"/>
            <w:sz w:val="28"/>
            <w:szCs w:val="28"/>
          </w:rPr>
          <w:t>4 мм</w:t>
        </w:r>
      </w:smartTag>
      <w:r w:rsidRPr="0091351D">
        <w:rPr>
          <w:rFonts w:ascii="Times New Roman" w:hAnsi="Times New Roman" w:cs="Times New Roman"/>
          <w:sz w:val="28"/>
          <w:szCs w:val="28"/>
        </w:rPr>
        <w:t xml:space="preserve">, а в экваториальных широтах до </w:t>
      </w:r>
      <w:smartTag w:uri="urn:schemas-microsoft-com:office:smarttags" w:element="metricconverter">
        <w:smartTagPr>
          <w:attr w:name="ProductID" w:val="2 мм"/>
        </w:smartTagPr>
        <w:r w:rsidRPr="0091351D">
          <w:rPr>
            <w:rFonts w:ascii="Times New Roman" w:hAnsi="Times New Roman" w:cs="Times New Roman"/>
            <w:sz w:val="28"/>
            <w:szCs w:val="28"/>
          </w:rPr>
          <w:t>2 мм</w:t>
        </w:r>
      </w:smartTag>
      <w:r w:rsidRPr="0091351D">
        <w:rPr>
          <w:rFonts w:ascii="Times New Roman" w:hAnsi="Times New Roman" w:cs="Times New Roman"/>
          <w:sz w:val="28"/>
          <w:szCs w:val="28"/>
        </w:rPr>
        <w:t xml:space="preserve">. Таким образом, в процентом </w:t>
      </w:r>
      <w:r w:rsidRPr="0091351D">
        <w:rPr>
          <w:rFonts w:ascii="Times New Roman" w:hAnsi="Times New Roman" w:cs="Times New Roman"/>
          <w:sz w:val="28"/>
          <w:szCs w:val="28"/>
        </w:rPr>
        <w:lastRenderedPageBreak/>
        <w:t>отношении содержание озона в атмосфере ничтожно мало. В определенных местах атмосферы содержание озона уменьшается на 40 — 50%. Эти места озоносферы называют «озоновыми дырами».</w:t>
      </w:r>
    </w:p>
    <w:p w:rsidR="00F3663C" w:rsidRPr="0091351D" w:rsidRDefault="00F3663C" w:rsidP="00F3663C">
      <w:pPr>
        <w:shd w:val="clear" w:color="auto" w:fill="FFFFFF"/>
        <w:ind w:firstLine="567"/>
        <w:jc w:val="both"/>
        <w:rPr>
          <w:rFonts w:ascii="Times New Roman" w:hAnsi="Times New Roman" w:cs="Times New Roman"/>
          <w:sz w:val="28"/>
          <w:szCs w:val="28"/>
        </w:rPr>
      </w:pPr>
      <w:r w:rsidRPr="0091351D">
        <w:rPr>
          <w:rFonts w:ascii="Times New Roman" w:hAnsi="Times New Roman" w:cs="Times New Roman"/>
          <w:sz w:val="28"/>
          <w:szCs w:val="28"/>
        </w:rPr>
        <w:t>Взаимодействие озона с атомами и молекулами атмосферы и ее техногенными загрязнениями в присутствии солнечной радиации приводит к разрушению озонового слоя. Особенно сильное раз</w:t>
      </w:r>
      <w:r w:rsidRPr="0091351D">
        <w:rPr>
          <w:rFonts w:ascii="Times New Roman" w:hAnsi="Times New Roman" w:cs="Times New Roman"/>
          <w:sz w:val="28"/>
          <w:szCs w:val="28"/>
        </w:rPr>
        <w:softHyphen/>
        <w:t>рушающее действие на него оказывают галогено-углеродные соеди</w:t>
      </w:r>
      <w:r w:rsidRPr="0091351D">
        <w:rPr>
          <w:rFonts w:ascii="Times New Roman" w:hAnsi="Times New Roman" w:cs="Times New Roman"/>
          <w:sz w:val="28"/>
          <w:szCs w:val="28"/>
        </w:rPr>
        <w:softHyphen/>
        <w:t>нения, в частности хлорфторуглеродные вещества, используемые в холодильной технике. Под действием коротковолновой солнечной радиации, присутствующей за озоновым слоем, относительно ста</w:t>
      </w:r>
      <w:r w:rsidRPr="0091351D">
        <w:rPr>
          <w:rFonts w:ascii="Times New Roman" w:hAnsi="Times New Roman" w:cs="Times New Roman"/>
          <w:sz w:val="28"/>
          <w:szCs w:val="28"/>
        </w:rPr>
        <w:softHyphen/>
        <w:t>бильные фреоны в этом случае высвобождают атомы свободного агрессивного хлора, вступающего впоследствии с озоном в катали</w:t>
      </w:r>
      <w:r w:rsidRPr="0091351D">
        <w:rPr>
          <w:rFonts w:ascii="Times New Roman" w:hAnsi="Times New Roman" w:cs="Times New Roman"/>
          <w:sz w:val="28"/>
          <w:szCs w:val="28"/>
        </w:rPr>
        <w:softHyphen/>
        <w:t>тическую цепную реакцию:</w:t>
      </w:r>
    </w:p>
    <w:p w:rsidR="00F3663C" w:rsidRPr="0091351D" w:rsidRDefault="00F3663C" w:rsidP="00F3663C">
      <w:pPr>
        <w:shd w:val="clear" w:color="auto" w:fill="FFFFFF"/>
        <w:ind w:firstLine="567"/>
        <w:jc w:val="center"/>
        <w:rPr>
          <w:rFonts w:ascii="Times New Roman" w:hAnsi="Times New Roman" w:cs="Times New Roman"/>
          <w:sz w:val="28"/>
          <w:szCs w:val="28"/>
        </w:rPr>
      </w:pPr>
      <w:r w:rsidRPr="0091351D">
        <w:rPr>
          <w:rFonts w:ascii="Times New Roman" w:hAnsi="Times New Roman" w:cs="Times New Roman"/>
          <w:sz w:val="28"/>
          <w:szCs w:val="28"/>
        </w:rPr>
        <w:t>С</w:t>
      </w:r>
      <w:r w:rsidRPr="0091351D">
        <w:rPr>
          <w:rFonts w:ascii="Times New Roman" w:hAnsi="Times New Roman" w:cs="Times New Roman"/>
          <w:sz w:val="28"/>
          <w:szCs w:val="28"/>
          <w:lang w:val="en-US"/>
        </w:rPr>
        <w:t>l</w:t>
      </w:r>
      <w:r w:rsidRPr="0091351D">
        <w:rPr>
          <w:rFonts w:ascii="Times New Roman" w:hAnsi="Times New Roman" w:cs="Times New Roman"/>
          <w:sz w:val="28"/>
          <w:szCs w:val="28"/>
        </w:rPr>
        <w:t>+О</w:t>
      </w:r>
      <w:r w:rsidRPr="0091351D">
        <w:rPr>
          <w:rFonts w:ascii="Times New Roman" w:hAnsi="Times New Roman" w:cs="Times New Roman"/>
          <w:sz w:val="28"/>
          <w:szCs w:val="28"/>
          <w:vertAlign w:val="subscript"/>
        </w:rPr>
        <w:t>3</w:t>
      </w:r>
      <w:r w:rsidRPr="0091351D">
        <w:rPr>
          <w:rFonts w:ascii="Times New Roman" w:hAnsi="Times New Roman" w:cs="Times New Roman"/>
          <w:sz w:val="28"/>
          <w:szCs w:val="28"/>
        </w:rPr>
        <w:t>=С</w:t>
      </w:r>
      <w:r w:rsidRPr="0091351D">
        <w:rPr>
          <w:rFonts w:ascii="Times New Roman" w:hAnsi="Times New Roman" w:cs="Times New Roman"/>
          <w:sz w:val="28"/>
          <w:szCs w:val="28"/>
          <w:lang w:val="en-US"/>
        </w:rPr>
        <w:t>l</w:t>
      </w:r>
      <w:r w:rsidRPr="0091351D">
        <w:rPr>
          <w:rFonts w:ascii="Times New Roman" w:hAnsi="Times New Roman" w:cs="Times New Roman"/>
          <w:sz w:val="28"/>
          <w:szCs w:val="28"/>
        </w:rPr>
        <w:t>О+О</w:t>
      </w:r>
      <w:r w:rsidRPr="0091351D">
        <w:rPr>
          <w:rFonts w:ascii="Times New Roman" w:hAnsi="Times New Roman" w:cs="Times New Roman"/>
          <w:sz w:val="28"/>
          <w:szCs w:val="28"/>
          <w:vertAlign w:val="subscript"/>
        </w:rPr>
        <w:t>2</w:t>
      </w:r>
    </w:p>
    <w:p w:rsidR="00F3663C" w:rsidRPr="0091351D" w:rsidRDefault="00F3663C" w:rsidP="00F3663C">
      <w:pPr>
        <w:shd w:val="clear" w:color="auto" w:fill="FFFFFF"/>
        <w:ind w:firstLine="567"/>
        <w:jc w:val="center"/>
        <w:rPr>
          <w:rFonts w:ascii="Times New Roman" w:hAnsi="Times New Roman" w:cs="Times New Roman"/>
          <w:sz w:val="28"/>
          <w:szCs w:val="28"/>
        </w:rPr>
      </w:pPr>
      <w:r w:rsidRPr="0091351D">
        <w:rPr>
          <w:rFonts w:ascii="Times New Roman" w:hAnsi="Times New Roman" w:cs="Times New Roman"/>
          <w:sz w:val="28"/>
          <w:szCs w:val="28"/>
        </w:rPr>
        <w:t>С</w:t>
      </w:r>
      <w:r w:rsidRPr="0091351D">
        <w:rPr>
          <w:rFonts w:ascii="Times New Roman" w:hAnsi="Times New Roman" w:cs="Times New Roman"/>
          <w:sz w:val="28"/>
          <w:szCs w:val="28"/>
          <w:lang w:val="en-US"/>
        </w:rPr>
        <w:t>l</w:t>
      </w:r>
      <w:r w:rsidRPr="0091351D">
        <w:rPr>
          <w:rFonts w:ascii="Times New Roman" w:hAnsi="Times New Roman" w:cs="Times New Roman"/>
          <w:sz w:val="28"/>
          <w:szCs w:val="28"/>
        </w:rPr>
        <w:t>О+О=С1+О</w:t>
      </w:r>
      <w:r w:rsidRPr="0091351D">
        <w:rPr>
          <w:rFonts w:ascii="Times New Roman" w:hAnsi="Times New Roman" w:cs="Times New Roman"/>
          <w:sz w:val="28"/>
          <w:szCs w:val="28"/>
          <w:vertAlign w:val="subscript"/>
        </w:rPr>
        <w:t>2</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Реакции подобного рода являются губительными для озона, что приводит к увеличению пагубного биологического воздействия ко</w:t>
      </w:r>
      <w:r w:rsidRPr="0091351D">
        <w:rPr>
          <w:rFonts w:ascii="Times New Roman" w:hAnsi="Times New Roman" w:cs="Times New Roman"/>
          <w:sz w:val="28"/>
          <w:szCs w:val="28"/>
        </w:rPr>
        <w:softHyphen/>
        <w:t>ротковолнового УФ излучения.</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В настоящее время международным сообществом принимаются меры но ограничению выбросов в атмосферу галогеносодержащих соединений. Отрицательное воздействие на состояние озонового слоя оказывают полеты космических кораблей, ракетные двигатели которых выбрасывают в больших количествах в тропосферу и стра</w:t>
      </w:r>
      <w:r w:rsidRPr="0091351D">
        <w:rPr>
          <w:rFonts w:ascii="Times New Roman" w:hAnsi="Times New Roman" w:cs="Times New Roman"/>
          <w:sz w:val="28"/>
          <w:szCs w:val="28"/>
        </w:rPr>
        <w:softHyphen/>
        <w:t xml:space="preserve">тосферу такие «загрязнители», как НС1, </w:t>
      </w:r>
      <w:r w:rsidRPr="0091351D">
        <w:rPr>
          <w:rFonts w:ascii="Times New Roman" w:hAnsi="Times New Roman" w:cs="Times New Roman"/>
          <w:sz w:val="28"/>
          <w:szCs w:val="28"/>
          <w:lang w:val="en-US"/>
        </w:rPr>
        <w:t>CI</w:t>
      </w:r>
      <w:r w:rsidRPr="0091351D">
        <w:rPr>
          <w:rFonts w:ascii="Times New Roman" w:hAnsi="Times New Roman" w:cs="Times New Roman"/>
          <w:sz w:val="28"/>
          <w:szCs w:val="28"/>
        </w:rPr>
        <w:t xml:space="preserve">, </w:t>
      </w:r>
      <w:r w:rsidRPr="0091351D">
        <w:rPr>
          <w:rFonts w:ascii="Times New Roman" w:hAnsi="Times New Roman" w:cs="Times New Roman"/>
          <w:sz w:val="28"/>
          <w:szCs w:val="28"/>
          <w:lang w:val="en-US"/>
        </w:rPr>
        <w:t>NO</w:t>
      </w:r>
      <w:r w:rsidRPr="0091351D">
        <w:rPr>
          <w:rFonts w:ascii="Times New Roman" w:hAnsi="Times New Roman" w:cs="Times New Roman"/>
          <w:sz w:val="28"/>
          <w:szCs w:val="28"/>
        </w:rPr>
        <w:t>, СО, СО</w:t>
      </w:r>
      <w:r w:rsidRPr="0091351D">
        <w:rPr>
          <w:rFonts w:ascii="Times New Roman" w:hAnsi="Times New Roman" w:cs="Times New Roman"/>
          <w:sz w:val="28"/>
          <w:szCs w:val="28"/>
          <w:vertAlign w:val="subscript"/>
        </w:rPr>
        <w:t>3</w:t>
      </w:r>
      <w:r w:rsidRPr="0091351D">
        <w:rPr>
          <w:rFonts w:ascii="Times New Roman" w:hAnsi="Times New Roman" w:cs="Times New Roman"/>
          <w:sz w:val="28"/>
          <w:szCs w:val="28"/>
        </w:rPr>
        <w:t>, аэрозоли и т. п. На долю этих запусков космических кораблей приходится пока 5 — 7% от общего фона загрязнения атмосферы транспорт</w:t>
      </w:r>
      <w:r w:rsidRPr="0091351D">
        <w:rPr>
          <w:rFonts w:ascii="Times New Roman" w:hAnsi="Times New Roman" w:cs="Times New Roman"/>
          <w:sz w:val="28"/>
          <w:szCs w:val="28"/>
        </w:rPr>
        <w:softHyphen/>
        <w:t>ными средствами всех видов, но с увеличением числа этих запусков увеличивается пагубное влияние на озоновый слой и всю атмосферу в целом. Безусловно, нельзя отказаться от развития аэрокосмичес</w:t>
      </w:r>
      <w:r w:rsidRPr="0091351D">
        <w:rPr>
          <w:rFonts w:ascii="Times New Roman" w:hAnsi="Times New Roman" w:cs="Times New Roman"/>
          <w:sz w:val="28"/>
          <w:szCs w:val="28"/>
        </w:rPr>
        <w:softHyphen/>
        <w:t>кого комплекса, поэтому в настоящее время ведутся исследования по созданию оптимальных рецептур ракетных топлив, новых типов двигателей, принципиально новых способов выведения спутников на околоземные орбиты.</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Определенную долю в разрушение озонового слоя вносят высо</w:t>
      </w:r>
      <w:r w:rsidRPr="0091351D">
        <w:rPr>
          <w:rFonts w:ascii="Times New Roman" w:hAnsi="Times New Roman" w:cs="Times New Roman"/>
          <w:sz w:val="28"/>
          <w:szCs w:val="28"/>
        </w:rPr>
        <w:softHyphen/>
        <w:t>коэнергичные потоки протонов. Их взаимодействие с атмосферной средой приводит к уменьшению количества озона.</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Отрицательное влияние на состояние озонового слоя оказывают выбросы в атмосферу химической и электронной промышленности. Строгий и постоянный контроль за состоянием озонового слоя является необходимым условием охраны окружающей среды. В этом плане большое значение имеет метод лазерного зондирова</w:t>
      </w:r>
      <w:r w:rsidRPr="0091351D">
        <w:rPr>
          <w:rFonts w:ascii="Times New Roman" w:hAnsi="Times New Roman" w:cs="Times New Roman"/>
          <w:sz w:val="28"/>
          <w:szCs w:val="28"/>
        </w:rPr>
        <w:softHyphen/>
        <w:t>ния профилей стратосферного озона, который позволяет полу</w:t>
      </w:r>
      <w:r w:rsidRPr="0091351D">
        <w:rPr>
          <w:rFonts w:ascii="Times New Roman" w:hAnsi="Times New Roman" w:cs="Times New Roman"/>
          <w:sz w:val="28"/>
          <w:szCs w:val="28"/>
        </w:rPr>
        <w:softHyphen/>
        <w:t>чить информацию, не получаемую традиционными озонозондами.</w:t>
      </w:r>
    </w:p>
    <w:p w:rsidR="00F3663C" w:rsidRPr="0091351D" w:rsidRDefault="0091351D" w:rsidP="007B5C81">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3 </w:t>
      </w:r>
      <w:r w:rsidR="00F3663C" w:rsidRPr="0091351D">
        <w:rPr>
          <w:rFonts w:ascii="Times New Roman" w:hAnsi="Times New Roman" w:cs="Times New Roman"/>
          <w:sz w:val="28"/>
          <w:szCs w:val="28"/>
        </w:rPr>
        <w:t>Одной из характери</w:t>
      </w:r>
      <w:r w:rsidR="00F3663C" w:rsidRPr="0091351D">
        <w:rPr>
          <w:rFonts w:ascii="Times New Roman" w:hAnsi="Times New Roman" w:cs="Times New Roman"/>
          <w:sz w:val="28"/>
          <w:szCs w:val="28"/>
        </w:rPr>
        <w:softHyphen/>
        <w:t>стик, определяющих защитные свойства атмосферы и спектр со</w:t>
      </w:r>
      <w:r w:rsidR="00F3663C" w:rsidRPr="0091351D">
        <w:rPr>
          <w:rFonts w:ascii="Times New Roman" w:hAnsi="Times New Roman" w:cs="Times New Roman"/>
          <w:sz w:val="28"/>
          <w:szCs w:val="28"/>
        </w:rPr>
        <w:softHyphen/>
        <w:t xml:space="preserve">лнечного излучения на поверхности Земли (см. рис. 8.1), является высотная зависимость состава атмосферы, связанная с тепловым режимом атмосферы и Земли. В свою очередь, тепловой режим во многом зависит от </w:t>
      </w:r>
      <w:r w:rsidR="00F3663C" w:rsidRPr="0091351D">
        <w:rPr>
          <w:rFonts w:ascii="Times New Roman" w:hAnsi="Times New Roman" w:cs="Times New Roman"/>
          <w:sz w:val="28"/>
          <w:szCs w:val="28"/>
        </w:rPr>
        <w:lastRenderedPageBreak/>
        <w:t>действия слоя озона, который является причи</w:t>
      </w:r>
      <w:r w:rsidR="00F3663C" w:rsidRPr="0091351D">
        <w:rPr>
          <w:rFonts w:ascii="Times New Roman" w:hAnsi="Times New Roman" w:cs="Times New Roman"/>
          <w:sz w:val="28"/>
          <w:szCs w:val="28"/>
        </w:rPr>
        <w:softHyphen/>
        <w:t>ной своеобразной зависимости температуры атмосферы от высоты.</w:t>
      </w:r>
    </w:p>
    <w:p w:rsidR="00F3663C" w:rsidRPr="007B5C81" w:rsidRDefault="00F77881" w:rsidP="007B5C81">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приземном слое (табл.</w:t>
      </w:r>
      <w:r w:rsidRPr="00F77881">
        <w:rPr>
          <w:rFonts w:ascii="Times New Roman" w:hAnsi="Times New Roman" w:cs="Times New Roman"/>
          <w:sz w:val="28"/>
          <w:szCs w:val="28"/>
        </w:rPr>
        <w:t xml:space="preserve"> 1</w:t>
      </w:r>
      <w:r w:rsidR="00F3663C" w:rsidRPr="0091351D">
        <w:rPr>
          <w:rFonts w:ascii="Times New Roman" w:hAnsi="Times New Roman" w:cs="Times New Roman"/>
          <w:sz w:val="28"/>
          <w:szCs w:val="28"/>
        </w:rPr>
        <w:t>) воздух состоит из азота (78,084% по объему), кислорода (20,946%), аргона (0,934%), углекислого газа (0,033%) и малыми составляющими из неона, гелия, ксенона, крип</w:t>
      </w:r>
      <w:r w:rsidR="00F3663C" w:rsidRPr="0091351D">
        <w:rPr>
          <w:rFonts w:ascii="Times New Roman" w:hAnsi="Times New Roman" w:cs="Times New Roman"/>
          <w:sz w:val="28"/>
          <w:szCs w:val="28"/>
        </w:rPr>
        <w:softHyphen/>
        <w:t>тона, водорода, метана, оксидов азота. Кроме того, воздух содер</w:t>
      </w:r>
      <w:r w:rsidR="00F3663C" w:rsidRPr="0091351D">
        <w:rPr>
          <w:rFonts w:ascii="Times New Roman" w:hAnsi="Times New Roman" w:cs="Times New Roman"/>
          <w:sz w:val="28"/>
          <w:szCs w:val="28"/>
        </w:rPr>
        <w:softHyphen/>
        <w:t>жит «загрязнители» в виде аэрозолей в твердом и жидком состояни</w:t>
      </w:r>
      <w:r w:rsidR="00F3663C" w:rsidRPr="0091351D">
        <w:rPr>
          <w:rFonts w:ascii="Times New Roman" w:hAnsi="Times New Roman" w:cs="Times New Roman"/>
          <w:sz w:val="28"/>
          <w:szCs w:val="28"/>
        </w:rPr>
        <w:softHyphen/>
        <w:t>ях, выбросы газов техногенного происхождения. Аэрозоли (твердые и жидкие частицы размеров от нескольких десятков микрон до нескольких нанометров) являются одной из оптически активных составляющих атмосферы. Аэрозоли наблюдаются не только в тро</w:t>
      </w:r>
      <w:r w:rsidR="00F3663C" w:rsidRPr="0091351D">
        <w:rPr>
          <w:rFonts w:ascii="Times New Roman" w:hAnsi="Times New Roman" w:cs="Times New Roman"/>
          <w:sz w:val="28"/>
          <w:szCs w:val="28"/>
        </w:rPr>
        <w:softHyphen/>
        <w:t>посфере, но и в верхних слоях атмосферы, попадая туда из космоса, а также с земной поверхности в виде техногенных загрязнений, пылевых бурь, вулканических извержений и т.д. Концентрация аэрозолей довольно быстро убывает с увеличением высоты, причем эта зависимость имеет сложный характер в связи с условиями образования аэрозольных слоев. Аэрозольные частицы размером более микрона могут быть центрами конденсации водяного пара. Аэрозольные частицы меньших размеров переносятся на большие расстояния и высоты, сохраняясь в воздушных потоках долгое время.</w:t>
      </w:r>
    </w:p>
    <w:p w:rsidR="00F77881" w:rsidRPr="007B5C81" w:rsidRDefault="00F77881" w:rsidP="00F3663C">
      <w:pPr>
        <w:shd w:val="clear" w:color="auto" w:fill="FFFFFF"/>
        <w:ind w:firstLine="567"/>
        <w:jc w:val="both"/>
        <w:rPr>
          <w:rFonts w:ascii="Times New Roman" w:hAnsi="Times New Roman" w:cs="Times New Roman"/>
          <w:sz w:val="28"/>
          <w:szCs w:val="28"/>
        </w:rPr>
      </w:pPr>
    </w:p>
    <w:p w:rsidR="00F3663C" w:rsidRPr="0091351D" w:rsidRDefault="00F77881" w:rsidP="00F77881">
      <w:pPr>
        <w:shd w:val="clear" w:color="auto" w:fill="FFFFFF"/>
        <w:tabs>
          <w:tab w:val="left" w:pos="1671"/>
        </w:tabs>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Pr="00F77881">
        <w:rPr>
          <w:rFonts w:ascii="Times New Roman" w:hAnsi="Times New Roman" w:cs="Times New Roman"/>
          <w:sz w:val="28"/>
          <w:szCs w:val="28"/>
        </w:rPr>
        <w:t xml:space="preserve">1 </w:t>
      </w:r>
      <w:r w:rsidR="00F3663C" w:rsidRPr="0091351D">
        <w:rPr>
          <w:rFonts w:ascii="Times New Roman" w:hAnsi="Times New Roman" w:cs="Times New Roman"/>
          <w:sz w:val="28"/>
          <w:szCs w:val="28"/>
        </w:rPr>
        <w:t>- Качественная зависимость состава атмосферы от высоты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2285"/>
        <w:gridCol w:w="1732"/>
        <w:gridCol w:w="6268"/>
      </w:tblGrid>
      <w:tr w:rsidR="00F3663C" w:rsidRPr="0091351D" w:rsidTr="0091351D">
        <w:trPr>
          <w:trHeight w:val="432"/>
        </w:trPr>
        <w:tc>
          <w:tcPr>
            <w:tcW w:w="1111" w:type="pct"/>
            <w:shd w:val="clear" w:color="auto" w:fill="FFFFFF"/>
          </w:tcPr>
          <w:p w:rsidR="00F3663C" w:rsidRPr="0091351D" w:rsidRDefault="00F3663C" w:rsidP="0091351D">
            <w:pPr>
              <w:shd w:val="clear" w:color="auto" w:fill="FFFFFF"/>
              <w:jc w:val="center"/>
              <w:rPr>
                <w:rFonts w:ascii="Times New Roman" w:hAnsi="Times New Roman" w:cs="Times New Roman"/>
                <w:sz w:val="28"/>
                <w:szCs w:val="28"/>
              </w:rPr>
            </w:pPr>
            <w:r w:rsidRPr="0091351D">
              <w:rPr>
                <w:rFonts w:ascii="Times New Roman" w:hAnsi="Times New Roman" w:cs="Times New Roman"/>
                <w:sz w:val="28"/>
                <w:szCs w:val="28"/>
              </w:rPr>
              <w:t>Атмосферный слой</w:t>
            </w:r>
          </w:p>
        </w:tc>
        <w:tc>
          <w:tcPr>
            <w:tcW w:w="842" w:type="pct"/>
            <w:shd w:val="clear" w:color="auto" w:fill="FFFFFF"/>
          </w:tcPr>
          <w:p w:rsidR="00F3663C" w:rsidRPr="0091351D" w:rsidRDefault="00F3663C" w:rsidP="0091351D">
            <w:pPr>
              <w:shd w:val="clear" w:color="auto" w:fill="FFFFFF"/>
              <w:jc w:val="center"/>
              <w:rPr>
                <w:rFonts w:ascii="Times New Roman" w:hAnsi="Times New Roman" w:cs="Times New Roman"/>
                <w:sz w:val="28"/>
                <w:szCs w:val="28"/>
              </w:rPr>
            </w:pPr>
            <w:r w:rsidRPr="0091351D">
              <w:rPr>
                <w:rFonts w:ascii="Times New Roman" w:hAnsi="Times New Roman" w:cs="Times New Roman"/>
                <w:sz w:val="28"/>
                <w:szCs w:val="28"/>
              </w:rPr>
              <w:t>Высота,</w:t>
            </w:r>
          </w:p>
          <w:p w:rsidR="00F3663C" w:rsidRPr="0091351D" w:rsidRDefault="00F3663C" w:rsidP="0091351D">
            <w:pPr>
              <w:shd w:val="clear" w:color="auto" w:fill="FFFFFF"/>
              <w:jc w:val="center"/>
              <w:rPr>
                <w:rFonts w:ascii="Times New Roman" w:hAnsi="Times New Roman" w:cs="Times New Roman"/>
                <w:sz w:val="28"/>
                <w:szCs w:val="28"/>
              </w:rPr>
            </w:pPr>
            <w:r w:rsidRPr="0091351D">
              <w:rPr>
                <w:rFonts w:ascii="Times New Roman" w:hAnsi="Times New Roman" w:cs="Times New Roman"/>
                <w:sz w:val="28"/>
                <w:szCs w:val="28"/>
              </w:rPr>
              <w:t>км</w:t>
            </w:r>
          </w:p>
        </w:tc>
        <w:tc>
          <w:tcPr>
            <w:tcW w:w="3046" w:type="pct"/>
            <w:shd w:val="clear" w:color="auto" w:fill="FFFFFF"/>
          </w:tcPr>
          <w:p w:rsidR="00F3663C" w:rsidRPr="0091351D" w:rsidRDefault="00F3663C" w:rsidP="0091351D">
            <w:pPr>
              <w:shd w:val="clear" w:color="auto" w:fill="FFFFFF"/>
              <w:jc w:val="center"/>
              <w:rPr>
                <w:rFonts w:ascii="Times New Roman" w:hAnsi="Times New Roman" w:cs="Times New Roman"/>
                <w:sz w:val="28"/>
                <w:szCs w:val="28"/>
              </w:rPr>
            </w:pPr>
            <w:r w:rsidRPr="0091351D">
              <w:rPr>
                <w:rFonts w:ascii="Times New Roman" w:hAnsi="Times New Roman" w:cs="Times New Roman"/>
                <w:sz w:val="28"/>
                <w:szCs w:val="28"/>
              </w:rPr>
              <w:t>Общая характеристика. Особенности</w:t>
            </w:r>
          </w:p>
        </w:tc>
      </w:tr>
      <w:tr w:rsidR="00F3663C" w:rsidRPr="0091351D" w:rsidTr="0091351D">
        <w:trPr>
          <w:trHeight w:val="598"/>
        </w:trPr>
        <w:tc>
          <w:tcPr>
            <w:tcW w:w="1111"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Приземный слой</w:t>
            </w:r>
          </w:p>
        </w:tc>
        <w:tc>
          <w:tcPr>
            <w:tcW w:w="842"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0 — 0,5</w:t>
            </w:r>
          </w:p>
        </w:tc>
        <w:tc>
          <w:tcPr>
            <w:tcW w:w="3046"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lang w:val="en-US"/>
              </w:rPr>
              <w:t>N</w:t>
            </w:r>
            <w:r w:rsidRPr="0091351D">
              <w:rPr>
                <w:rFonts w:ascii="Times New Roman" w:hAnsi="Times New Roman" w:cs="Times New Roman"/>
                <w:sz w:val="28"/>
                <w:szCs w:val="28"/>
                <w:vertAlign w:val="subscript"/>
              </w:rPr>
              <w:t>2</w:t>
            </w:r>
            <w:r w:rsidRPr="0091351D">
              <w:rPr>
                <w:rFonts w:ascii="Times New Roman" w:hAnsi="Times New Roman" w:cs="Times New Roman"/>
                <w:sz w:val="28"/>
                <w:szCs w:val="28"/>
              </w:rPr>
              <w:t xml:space="preserve"> (78,о84%); </w:t>
            </w:r>
            <w:r w:rsidRPr="0091351D">
              <w:rPr>
                <w:rFonts w:ascii="Times New Roman" w:hAnsi="Times New Roman" w:cs="Times New Roman"/>
                <w:sz w:val="28"/>
                <w:szCs w:val="28"/>
                <w:lang w:val="en-US"/>
              </w:rPr>
              <w:t>O</w:t>
            </w:r>
            <w:r w:rsidRPr="0091351D">
              <w:rPr>
                <w:rFonts w:ascii="Times New Roman" w:hAnsi="Times New Roman" w:cs="Times New Roman"/>
                <w:sz w:val="28"/>
                <w:szCs w:val="28"/>
                <w:vertAlign w:val="subscript"/>
              </w:rPr>
              <w:t>2</w:t>
            </w:r>
            <w:r w:rsidRPr="0091351D">
              <w:rPr>
                <w:rFonts w:ascii="Times New Roman" w:hAnsi="Times New Roman" w:cs="Times New Roman"/>
                <w:sz w:val="28"/>
                <w:szCs w:val="28"/>
              </w:rPr>
              <w:t xml:space="preserve"> (20,946%); Аг (0,934%);</w:t>
            </w:r>
          </w:p>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СО</w:t>
            </w:r>
            <w:r w:rsidRPr="0091351D">
              <w:rPr>
                <w:rFonts w:ascii="Times New Roman" w:hAnsi="Times New Roman" w:cs="Times New Roman"/>
                <w:sz w:val="28"/>
                <w:szCs w:val="28"/>
                <w:vertAlign w:val="subscript"/>
              </w:rPr>
              <w:t>2</w:t>
            </w:r>
            <w:r w:rsidRPr="0091351D">
              <w:rPr>
                <w:rFonts w:ascii="Times New Roman" w:hAnsi="Times New Roman" w:cs="Times New Roman"/>
                <w:sz w:val="28"/>
                <w:szCs w:val="28"/>
              </w:rPr>
              <w:t xml:space="preserve"> (0,033%); </w:t>
            </w:r>
            <w:r w:rsidRPr="0091351D">
              <w:rPr>
                <w:rFonts w:ascii="Times New Roman" w:hAnsi="Times New Roman" w:cs="Times New Roman"/>
                <w:sz w:val="28"/>
                <w:szCs w:val="28"/>
                <w:lang w:val="en-US"/>
              </w:rPr>
              <w:t>Ne</w:t>
            </w:r>
            <w:r w:rsidRPr="0091351D">
              <w:rPr>
                <w:rFonts w:ascii="Times New Roman" w:hAnsi="Times New Roman" w:cs="Times New Roman"/>
                <w:sz w:val="28"/>
                <w:szCs w:val="28"/>
              </w:rPr>
              <w:t xml:space="preserve">, </w:t>
            </w:r>
            <w:r w:rsidRPr="0091351D">
              <w:rPr>
                <w:rFonts w:ascii="Times New Roman" w:hAnsi="Times New Roman" w:cs="Times New Roman"/>
                <w:sz w:val="28"/>
                <w:szCs w:val="28"/>
                <w:lang w:val="en-US"/>
              </w:rPr>
              <w:t>He</w:t>
            </w:r>
            <w:r w:rsidRPr="0091351D">
              <w:rPr>
                <w:rFonts w:ascii="Times New Roman" w:hAnsi="Times New Roman" w:cs="Times New Roman"/>
                <w:sz w:val="28"/>
                <w:szCs w:val="28"/>
                <w:vertAlign w:val="subscript"/>
              </w:rPr>
              <w:t>:</w:t>
            </w:r>
            <w:r w:rsidRPr="0091351D">
              <w:rPr>
                <w:rFonts w:ascii="Times New Roman" w:hAnsi="Times New Roman" w:cs="Times New Roman"/>
                <w:sz w:val="28"/>
                <w:szCs w:val="28"/>
              </w:rPr>
              <w:t xml:space="preserve"> Кг, Хе, СН</w:t>
            </w:r>
            <w:r w:rsidRPr="0091351D">
              <w:rPr>
                <w:rFonts w:ascii="Times New Roman" w:hAnsi="Times New Roman" w:cs="Times New Roman"/>
                <w:sz w:val="28"/>
                <w:szCs w:val="28"/>
                <w:vertAlign w:val="subscript"/>
              </w:rPr>
              <w:t>4</w:t>
            </w:r>
            <w:r w:rsidRPr="0091351D">
              <w:rPr>
                <w:rFonts w:ascii="Times New Roman" w:hAnsi="Times New Roman" w:cs="Times New Roman"/>
                <w:sz w:val="28"/>
                <w:szCs w:val="28"/>
              </w:rPr>
              <w:t xml:space="preserve">, </w:t>
            </w:r>
            <w:r w:rsidRPr="0091351D">
              <w:rPr>
                <w:rFonts w:ascii="Times New Roman" w:hAnsi="Times New Roman" w:cs="Times New Roman"/>
                <w:sz w:val="28"/>
                <w:szCs w:val="28"/>
                <w:lang w:val="en-US"/>
              </w:rPr>
              <w:t>N</w:t>
            </w:r>
            <w:r w:rsidRPr="0091351D">
              <w:rPr>
                <w:rFonts w:ascii="Times New Roman" w:hAnsi="Times New Roman" w:cs="Times New Roman"/>
                <w:sz w:val="28"/>
                <w:szCs w:val="28"/>
                <w:vertAlign w:val="subscript"/>
              </w:rPr>
              <w:t>Ох</w:t>
            </w:r>
            <w:r w:rsidRPr="0091351D">
              <w:rPr>
                <w:rFonts w:ascii="Times New Roman" w:hAnsi="Times New Roman" w:cs="Times New Roman"/>
                <w:sz w:val="28"/>
                <w:szCs w:val="28"/>
              </w:rPr>
              <w:t xml:space="preserve">; </w:t>
            </w:r>
            <w:r w:rsidRPr="0091351D">
              <w:rPr>
                <w:rFonts w:ascii="Times New Roman" w:hAnsi="Times New Roman" w:cs="Times New Roman"/>
                <w:sz w:val="28"/>
                <w:szCs w:val="28"/>
                <w:lang w:val="en-US"/>
              </w:rPr>
              <w:t>H</w:t>
            </w:r>
            <w:r w:rsidRPr="0091351D">
              <w:rPr>
                <w:rFonts w:ascii="Times New Roman" w:hAnsi="Times New Roman" w:cs="Times New Roman"/>
                <w:sz w:val="28"/>
                <w:szCs w:val="28"/>
                <w:vertAlign w:val="subscript"/>
              </w:rPr>
              <w:t>2</w:t>
            </w:r>
          </w:p>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аэрозоли и другие «загрязнители»</w:t>
            </w:r>
          </w:p>
        </w:tc>
      </w:tr>
      <w:tr w:rsidR="00F3663C" w:rsidRPr="0091351D" w:rsidTr="0091351D">
        <w:trPr>
          <w:trHeight w:val="259"/>
        </w:trPr>
        <w:tc>
          <w:tcPr>
            <w:tcW w:w="1111" w:type="pct"/>
            <w:shd w:val="clear" w:color="auto" w:fill="FFFFFF"/>
            <w:vAlign w:val="center"/>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Тропосфера</w:t>
            </w:r>
          </w:p>
        </w:tc>
        <w:tc>
          <w:tcPr>
            <w:tcW w:w="842"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0,5 — 13</w:t>
            </w:r>
          </w:p>
        </w:tc>
        <w:tc>
          <w:tcPr>
            <w:tcW w:w="3046"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 «—, наблюдается понижение давления</w:t>
            </w:r>
          </w:p>
        </w:tc>
      </w:tr>
      <w:tr w:rsidR="00F3663C" w:rsidRPr="0091351D" w:rsidTr="0091351D">
        <w:trPr>
          <w:trHeight w:val="410"/>
        </w:trPr>
        <w:tc>
          <w:tcPr>
            <w:tcW w:w="1111"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Стратосфера</w:t>
            </w:r>
          </w:p>
        </w:tc>
        <w:tc>
          <w:tcPr>
            <w:tcW w:w="842"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13 - 50</w:t>
            </w:r>
          </w:p>
        </w:tc>
        <w:tc>
          <w:tcPr>
            <w:tcW w:w="3046"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 xml:space="preserve">—«—+озоновый слой (максимум концентрации на высоте 20 - </w:t>
            </w:r>
            <w:smartTag w:uri="urn:schemas-microsoft-com:office:smarttags" w:element="metricconverter">
              <w:smartTagPr>
                <w:attr w:name="ProductID" w:val="25 км"/>
              </w:smartTagPr>
              <w:r w:rsidRPr="0091351D">
                <w:rPr>
                  <w:rFonts w:ascii="Times New Roman" w:hAnsi="Times New Roman" w:cs="Times New Roman"/>
                  <w:sz w:val="28"/>
                  <w:szCs w:val="28"/>
                </w:rPr>
                <w:t>25 км</w:t>
              </w:r>
            </w:smartTag>
            <w:r w:rsidRPr="0091351D">
              <w:rPr>
                <w:rFonts w:ascii="Times New Roman" w:hAnsi="Times New Roman" w:cs="Times New Roman"/>
                <w:sz w:val="28"/>
                <w:szCs w:val="28"/>
              </w:rPr>
              <w:t xml:space="preserve">) </w:t>
            </w:r>
          </w:p>
        </w:tc>
      </w:tr>
      <w:tr w:rsidR="00F3663C" w:rsidRPr="0091351D" w:rsidTr="0091351D">
        <w:trPr>
          <w:trHeight w:val="432"/>
        </w:trPr>
        <w:tc>
          <w:tcPr>
            <w:tcW w:w="1111"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Мезосфера</w:t>
            </w:r>
          </w:p>
        </w:tc>
        <w:tc>
          <w:tcPr>
            <w:tcW w:w="842"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50 — 80</w:t>
            </w:r>
          </w:p>
        </w:tc>
        <w:tc>
          <w:tcPr>
            <w:tcW w:w="3046"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озоновый слой отсутствует, появляются атомы кислорода</w:t>
            </w:r>
          </w:p>
        </w:tc>
      </w:tr>
      <w:tr w:rsidR="00F3663C" w:rsidRPr="0091351D" w:rsidTr="0091351D">
        <w:trPr>
          <w:trHeight w:val="950"/>
        </w:trPr>
        <w:tc>
          <w:tcPr>
            <w:tcW w:w="1111"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Термосфера</w:t>
            </w:r>
          </w:p>
        </w:tc>
        <w:tc>
          <w:tcPr>
            <w:tcW w:w="842"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80 — 100</w:t>
            </w:r>
          </w:p>
          <w:p w:rsidR="00F3663C" w:rsidRPr="0091351D" w:rsidRDefault="00F3663C" w:rsidP="0091351D">
            <w:pPr>
              <w:shd w:val="clear" w:color="auto" w:fill="FFFFFF"/>
              <w:rPr>
                <w:rFonts w:ascii="Times New Roman" w:hAnsi="Times New Roman" w:cs="Times New Roman"/>
                <w:sz w:val="28"/>
                <w:szCs w:val="28"/>
              </w:rPr>
            </w:pPr>
          </w:p>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120 — 130 160 — 180 выше 600</w:t>
            </w:r>
          </w:p>
        </w:tc>
        <w:tc>
          <w:tcPr>
            <w:tcW w:w="3046"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Количество атомов кислорода ≈20% количества молекулярного кислорода</w:t>
            </w:r>
          </w:p>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Количество О = количеству О</w:t>
            </w:r>
            <w:r w:rsidRPr="0091351D">
              <w:rPr>
                <w:rFonts w:ascii="Times New Roman" w:hAnsi="Times New Roman" w:cs="Times New Roman"/>
                <w:sz w:val="28"/>
                <w:szCs w:val="28"/>
                <w:vertAlign w:val="subscript"/>
              </w:rPr>
              <w:t>2</w:t>
            </w:r>
          </w:p>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 xml:space="preserve">Количество О = количеству </w:t>
            </w:r>
            <w:r w:rsidRPr="0091351D">
              <w:rPr>
                <w:rFonts w:ascii="Times New Roman" w:hAnsi="Times New Roman" w:cs="Times New Roman"/>
                <w:sz w:val="28"/>
                <w:szCs w:val="28"/>
                <w:lang w:val="en-US"/>
              </w:rPr>
              <w:t>N</w:t>
            </w:r>
          </w:p>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Не — основная составляющая атмосферы</w:t>
            </w:r>
          </w:p>
        </w:tc>
      </w:tr>
      <w:tr w:rsidR="00F3663C" w:rsidRPr="0091351D" w:rsidTr="0091351D">
        <w:trPr>
          <w:trHeight w:val="994"/>
        </w:trPr>
        <w:tc>
          <w:tcPr>
            <w:tcW w:w="1111"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lastRenderedPageBreak/>
              <w:t>Экзосфера</w:t>
            </w:r>
          </w:p>
        </w:tc>
        <w:tc>
          <w:tcPr>
            <w:tcW w:w="842" w:type="pct"/>
            <w:shd w:val="clear" w:color="auto" w:fill="FFFFFF"/>
          </w:tcPr>
          <w:p w:rsidR="00F3663C" w:rsidRPr="0091351D" w:rsidRDefault="00F3663C" w:rsidP="0091351D">
            <w:pPr>
              <w:shd w:val="clear" w:color="auto" w:fill="FFFFFF"/>
              <w:ind w:left="-57" w:right="-57"/>
              <w:rPr>
                <w:rFonts w:ascii="Times New Roman" w:hAnsi="Times New Roman" w:cs="Times New Roman"/>
                <w:sz w:val="28"/>
                <w:szCs w:val="28"/>
              </w:rPr>
            </w:pPr>
            <w:r w:rsidRPr="0091351D">
              <w:rPr>
                <w:rFonts w:ascii="Times New Roman" w:hAnsi="Times New Roman" w:cs="Times New Roman"/>
                <w:sz w:val="28"/>
                <w:szCs w:val="28"/>
              </w:rPr>
              <w:t>выше 1000</w:t>
            </w:r>
          </w:p>
          <w:p w:rsidR="00F3663C" w:rsidRPr="0091351D" w:rsidRDefault="00F3663C" w:rsidP="0091351D">
            <w:pPr>
              <w:shd w:val="clear" w:color="auto" w:fill="FFFFFF"/>
              <w:ind w:left="-57" w:right="-57"/>
              <w:rPr>
                <w:rFonts w:ascii="Times New Roman" w:hAnsi="Times New Roman" w:cs="Times New Roman"/>
                <w:sz w:val="28"/>
                <w:szCs w:val="28"/>
              </w:rPr>
            </w:pPr>
          </w:p>
          <w:p w:rsidR="00F3663C" w:rsidRPr="0091351D" w:rsidRDefault="00F3663C" w:rsidP="0091351D">
            <w:pPr>
              <w:shd w:val="clear" w:color="auto" w:fill="FFFFFF"/>
              <w:ind w:left="-57" w:right="-57"/>
              <w:rPr>
                <w:rFonts w:ascii="Times New Roman" w:hAnsi="Times New Roman" w:cs="Times New Roman"/>
                <w:sz w:val="28"/>
                <w:szCs w:val="28"/>
              </w:rPr>
            </w:pPr>
            <w:r w:rsidRPr="0091351D">
              <w:rPr>
                <w:rFonts w:ascii="Times New Roman" w:hAnsi="Times New Roman" w:cs="Times New Roman"/>
                <w:sz w:val="28"/>
                <w:szCs w:val="28"/>
              </w:rPr>
              <w:t xml:space="preserve">1500 — 2000 </w:t>
            </w:r>
          </w:p>
          <w:p w:rsidR="00F3663C" w:rsidRPr="0091351D" w:rsidRDefault="00F3663C" w:rsidP="0091351D">
            <w:pPr>
              <w:shd w:val="clear" w:color="auto" w:fill="FFFFFF"/>
              <w:ind w:left="-57" w:right="-57"/>
              <w:rPr>
                <w:rFonts w:ascii="Times New Roman" w:hAnsi="Times New Roman" w:cs="Times New Roman"/>
                <w:sz w:val="28"/>
                <w:szCs w:val="28"/>
              </w:rPr>
            </w:pPr>
            <w:r w:rsidRPr="0091351D">
              <w:rPr>
                <w:rFonts w:ascii="Times New Roman" w:hAnsi="Times New Roman" w:cs="Times New Roman"/>
                <w:sz w:val="28"/>
                <w:szCs w:val="28"/>
              </w:rPr>
              <w:t>выше 2000</w:t>
            </w:r>
          </w:p>
        </w:tc>
        <w:tc>
          <w:tcPr>
            <w:tcW w:w="3046" w:type="pct"/>
            <w:shd w:val="clear" w:color="auto" w:fill="FFFFFF"/>
          </w:tcPr>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частицы могут иметь космическую скорость</w:t>
            </w:r>
          </w:p>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(11,2 км/с)</w:t>
            </w:r>
          </w:p>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Количество Не = количеству Н</w:t>
            </w:r>
          </w:p>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Атомы водорода. Атмосфера переходит</w:t>
            </w:r>
          </w:p>
          <w:p w:rsidR="00F3663C" w:rsidRPr="0091351D" w:rsidRDefault="00F3663C" w:rsidP="0091351D">
            <w:pPr>
              <w:shd w:val="clear" w:color="auto" w:fill="FFFFFF"/>
              <w:rPr>
                <w:rFonts w:ascii="Times New Roman" w:hAnsi="Times New Roman" w:cs="Times New Roman"/>
                <w:sz w:val="28"/>
                <w:szCs w:val="28"/>
              </w:rPr>
            </w:pPr>
            <w:r w:rsidRPr="0091351D">
              <w:rPr>
                <w:rFonts w:ascii="Times New Roman" w:hAnsi="Times New Roman" w:cs="Times New Roman"/>
                <w:sz w:val="28"/>
                <w:szCs w:val="28"/>
              </w:rPr>
              <w:t>в межпланетный газ (тоже атомы Н)</w:t>
            </w:r>
          </w:p>
        </w:tc>
      </w:tr>
    </w:tbl>
    <w:p w:rsidR="00F3663C" w:rsidRPr="0091351D" w:rsidRDefault="00F3663C" w:rsidP="00F3663C">
      <w:pPr>
        <w:shd w:val="clear" w:color="auto" w:fill="FFFFFF"/>
        <w:rPr>
          <w:rFonts w:ascii="Times New Roman" w:hAnsi="Times New Roman" w:cs="Times New Roman"/>
          <w:sz w:val="28"/>
          <w:szCs w:val="28"/>
        </w:rPr>
      </w:pP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Увеличение концентрации аэрозольных частиц приводит к эк</w:t>
      </w:r>
      <w:r w:rsidRPr="0091351D">
        <w:rPr>
          <w:rFonts w:ascii="Times New Roman" w:hAnsi="Times New Roman" w:cs="Times New Roman"/>
          <w:sz w:val="28"/>
          <w:szCs w:val="28"/>
        </w:rPr>
        <w:softHyphen/>
        <w:t>ранированию поверхности Земли от падающего солнечного излуче</w:t>
      </w:r>
      <w:r w:rsidRPr="0091351D">
        <w:rPr>
          <w:rFonts w:ascii="Times New Roman" w:hAnsi="Times New Roman" w:cs="Times New Roman"/>
          <w:sz w:val="28"/>
          <w:szCs w:val="28"/>
        </w:rPr>
        <w:softHyphen/>
        <w:t>ния и уменьшению температуры на планете. О роли углекислого газа в тепловом режиме а</w:t>
      </w:r>
      <w:r w:rsidR="00F77881">
        <w:rPr>
          <w:rFonts w:ascii="Times New Roman" w:hAnsi="Times New Roman" w:cs="Times New Roman"/>
          <w:sz w:val="28"/>
          <w:szCs w:val="28"/>
        </w:rPr>
        <w:t xml:space="preserve">тмосферы говорилось выше </w:t>
      </w:r>
      <w:r w:rsidRPr="0091351D">
        <w:rPr>
          <w:rFonts w:ascii="Times New Roman" w:hAnsi="Times New Roman" w:cs="Times New Roman"/>
          <w:sz w:val="28"/>
          <w:szCs w:val="28"/>
        </w:rPr>
        <w:t>.</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Состав земной атмосферы в значительной степени изменяется с высотой. Состав атмосферы в тропосфере примерно такой же, как и в приземном слое, но наблюдается понижение давления с высо</w:t>
      </w:r>
      <w:r w:rsidRPr="0091351D">
        <w:rPr>
          <w:rFonts w:ascii="Times New Roman" w:hAnsi="Times New Roman" w:cs="Times New Roman"/>
          <w:sz w:val="28"/>
          <w:szCs w:val="28"/>
        </w:rPr>
        <w:softHyphen/>
        <w:t>той. Главное отличие стратосферы от тропосферы заключается в том, что здесь находится озоновый слой с максимумом концент</w:t>
      </w:r>
      <w:r w:rsidRPr="0091351D">
        <w:rPr>
          <w:rFonts w:ascii="Times New Roman" w:hAnsi="Times New Roman" w:cs="Times New Roman"/>
          <w:sz w:val="28"/>
          <w:szCs w:val="28"/>
        </w:rPr>
        <w:softHyphen/>
        <w:t>рации молекул О</w:t>
      </w:r>
      <w:r w:rsidRPr="0091351D">
        <w:rPr>
          <w:rFonts w:ascii="Times New Roman" w:hAnsi="Times New Roman" w:cs="Times New Roman"/>
          <w:sz w:val="28"/>
          <w:szCs w:val="28"/>
          <w:vertAlign w:val="subscript"/>
        </w:rPr>
        <w:t>3</w:t>
      </w:r>
      <w:r w:rsidRPr="0091351D">
        <w:rPr>
          <w:rFonts w:ascii="Times New Roman" w:hAnsi="Times New Roman" w:cs="Times New Roman"/>
          <w:sz w:val="28"/>
          <w:szCs w:val="28"/>
        </w:rPr>
        <w:t>. В мезосфере начинает увеличиваться концент</w:t>
      </w:r>
      <w:r w:rsidRPr="0091351D">
        <w:rPr>
          <w:rFonts w:ascii="Times New Roman" w:hAnsi="Times New Roman" w:cs="Times New Roman"/>
          <w:sz w:val="28"/>
          <w:szCs w:val="28"/>
        </w:rPr>
        <w:softHyphen/>
        <w:t>рация атомов кислорода, которые возникают от диссоциации моле</w:t>
      </w:r>
      <w:r w:rsidRPr="0091351D">
        <w:rPr>
          <w:rFonts w:ascii="Times New Roman" w:hAnsi="Times New Roman" w:cs="Times New Roman"/>
          <w:sz w:val="28"/>
          <w:szCs w:val="28"/>
        </w:rPr>
        <w:softHyphen/>
        <w:t>кул О</w:t>
      </w:r>
      <w:r w:rsidRPr="0091351D">
        <w:rPr>
          <w:rFonts w:ascii="Times New Roman" w:hAnsi="Times New Roman" w:cs="Times New Roman"/>
          <w:sz w:val="28"/>
          <w:szCs w:val="28"/>
          <w:vertAlign w:val="subscript"/>
        </w:rPr>
        <w:t>2</w:t>
      </w:r>
      <w:r w:rsidRPr="0091351D">
        <w:rPr>
          <w:rFonts w:ascii="Times New Roman" w:hAnsi="Times New Roman" w:cs="Times New Roman"/>
          <w:sz w:val="28"/>
          <w:szCs w:val="28"/>
        </w:rPr>
        <w:t xml:space="preserve"> под действием УФ излучения. В той или иной мере атмос</w:t>
      </w:r>
      <w:r w:rsidRPr="0091351D">
        <w:rPr>
          <w:rFonts w:ascii="Times New Roman" w:hAnsi="Times New Roman" w:cs="Times New Roman"/>
          <w:sz w:val="28"/>
          <w:szCs w:val="28"/>
        </w:rPr>
        <w:softHyphen/>
        <w:t>фера остается однородной, когда происходит турбулентное движе</w:t>
      </w:r>
      <w:r w:rsidRPr="0091351D">
        <w:rPr>
          <w:rFonts w:ascii="Times New Roman" w:hAnsi="Times New Roman" w:cs="Times New Roman"/>
          <w:sz w:val="28"/>
          <w:szCs w:val="28"/>
        </w:rPr>
        <w:softHyphen/>
        <w:t xml:space="preserve">ние воздушных масс за счет перемешивания, которое достигает высоты </w:t>
      </w:r>
      <w:smartTag w:uri="urn:schemas-microsoft-com:office:smarttags" w:element="metricconverter">
        <w:smartTagPr>
          <w:attr w:name="ProductID" w:val="100 км"/>
        </w:smartTagPr>
        <w:r w:rsidRPr="0091351D">
          <w:rPr>
            <w:rFonts w:ascii="Times New Roman" w:hAnsi="Times New Roman" w:cs="Times New Roman"/>
            <w:sz w:val="28"/>
            <w:szCs w:val="28"/>
          </w:rPr>
          <w:t>100 км</w:t>
        </w:r>
      </w:smartTag>
      <w:r w:rsidRPr="0091351D">
        <w:rPr>
          <w:rFonts w:ascii="Times New Roman" w:hAnsi="Times New Roman" w:cs="Times New Roman"/>
          <w:sz w:val="28"/>
          <w:szCs w:val="28"/>
        </w:rPr>
        <w:t xml:space="preserve"> (турбопауза). Турбопаузой называется такой уровень, когда действие турбулентного перемешивания прекращается. Несмотря на это, уже с высот 80 — </w:t>
      </w:r>
      <w:smartTag w:uri="urn:schemas-microsoft-com:office:smarttags" w:element="metricconverter">
        <w:smartTagPr>
          <w:attr w:name="ProductID" w:val="90 км"/>
        </w:smartTagPr>
        <w:r w:rsidRPr="0091351D">
          <w:rPr>
            <w:rFonts w:ascii="Times New Roman" w:hAnsi="Times New Roman" w:cs="Times New Roman"/>
            <w:sz w:val="28"/>
            <w:szCs w:val="28"/>
          </w:rPr>
          <w:t>90 км</w:t>
        </w:r>
      </w:smartTag>
      <w:r w:rsidRPr="0091351D">
        <w:rPr>
          <w:rFonts w:ascii="Times New Roman" w:hAnsi="Times New Roman" w:cs="Times New Roman"/>
          <w:sz w:val="28"/>
          <w:szCs w:val="28"/>
        </w:rPr>
        <w:t xml:space="preserve"> увеличивается процентное содержание атомов кислорода и на высотах 120 — </w:t>
      </w:r>
      <w:smartTag w:uri="urn:schemas-microsoft-com:office:smarttags" w:element="metricconverter">
        <w:smartTagPr>
          <w:attr w:name="ProductID" w:val="130 км"/>
        </w:smartTagPr>
        <w:r w:rsidRPr="0091351D">
          <w:rPr>
            <w:rFonts w:ascii="Times New Roman" w:hAnsi="Times New Roman" w:cs="Times New Roman"/>
            <w:sz w:val="28"/>
            <w:szCs w:val="28"/>
          </w:rPr>
          <w:t>130 км</w:t>
        </w:r>
      </w:smartTag>
      <w:r w:rsidRPr="0091351D">
        <w:rPr>
          <w:rFonts w:ascii="Times New Roman" w:hAnsi="Times New Roman" w:cs="Times New Roman"/>
          <w:sz w:val="28"/>
          <w:szCs w:val="28"/>
        </w:rPr>
        <w:t xml:space="preserve"> количест</w:t>
      </w:r>
      <w:r w:rsidRPr="0091351D">
        <w:rPr>
          <w:rFonts w:ascii="Times New Roman" w:hAnsi="Times New Roman" w:cs="Times New Roman"/>
          <w:sz w:val="28"/>
          <w:szCs w:val="28"/>
        </w:rPr>
        <w:softHyphen/>
        <w:t>во атомов кислорода становится равным количеству молекул кис</w:t>
      </w:r>
      <w:r w:rsidRPr="0091351D">
        <w:rPr>
          <w:rFonts w:ascii="Times New Roman" w:hAnsi="Times New Roman" w:cs="Times New Roman"/>
          <w:sz w:val="28"/>
          <w:szCs w:val="28"/>
        </w:rPr>
        <w:softHyphen/>
        <w:t xml:space="preserve">лорода. На высотах 160— </w:t>
      </w:r>
      <w:smartTag w:uri="urn:schemas-microsoft-com:office:smarttags" w:element="metricconverter">
        <w:smartTagPr>
          <w:attr w:name="ProductID" w:val="180 км"/>
        </w:smartTagPr>
        <w:r w:rsidRPr="0091351D">
          <w:rPr>
            <w:rFonts w:ascii="Times New Roman" w:hAnsi="Times New Roman" w:cs="Times New Roman"/>
            <w:sz w:val="28"/>
            <w:szCs w:val="28"/>
          </w:rPr>
          <w:t>180 км</w:t>
        </w:r>
      </w:smartTag>
      <w:r w:rsidRPr="0091351D">
        <w:rPr>
          <w:rFonts w:ascii="Times New Roman" w:hAnsi="Times New Roman" w:cs="Times New Roman"/>
          <w:sz w:val="28"/>
          <w:szCs w:val="28"/>
        </w:rPr>
        <w:t xml:space="preserve"> количество атомов кислорода сравнивается с количеством атомов азота.</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 xml:space="preserve">На высотах выше </w:t>
      </w:r>
      <w:smartTag w:uri="urn:schemas-microsoft-com:office:smarttags" w:element="metricconverter">
        <w:smartTagPr>
          <w:attr w:name="ProductID" w:val="600 км"/>
        </w:smartTagPr>
        <w:r w:rsidRPr="0091351D">
          <w:rPr>
            <w:rFonts w:ascii="Times New Roman" w:hAnsi="Times New Roman" w:cs="Times New Roman"/>
            <w:sz w:val="28"/>
            <w:szCs w:val="28"/>
          </w:rPr>
          <w:t>600 км</w:t>
        </w:r>
      </w:smartTag>
      <w:r w:rsidRPr="0091351D">
        <w:rPr>
          <w:rFonts w:ascii="Times New Roman" w:hAnsi="Times New Roman" w:cs="Times New Roman"/>
          <w:sz w:val="28"/>
          <w:szCs w:val="28"/>
        </w:rPr>
        <w:t xml:space="preserve"> основной составляющей атмосферы является гелий, который по количеству сравнивается с числом атомов водорода на высотах 1500 — </w:t>
      </w:r>
      <w:smartTag w:uri="urn:schemas-microsoft-com:office:smarttags" w:element="metricconverter">
        <w:smartTagPr>
          <w:attr w:name="ProductID" w:val="2000 км"/>
        </w:smartTagPr>
        <w:r w:rsidRPr="0091351D">
          <w:rPr>
            <w:rFonts w:ascii="Times New Roman" w:hAnsi="Times New Roman" w:cs="Times New Roman"/>
            <w:sz w:val="28"/>
            <w:szCs w:val="28"/>
          </w:rPr>
          <w:t>2000 км</w:t>
        </w:r>
      </w:smartTag>
      <w:r w:rsidRPr="0091351D">
        <w:rPr>
          <w:rFonts w:ascii="Times New Roman" w:hAnsi="Times New Roman" w:cs="Times New Roman"/>
          <w:sz w:val="28"/>
          <w:szCs w:val="28"/>
        </w:rPr>
        <w:t xml:space="preserve">. Выше </w:t>
      </w:r>
      <w:smartTag w:uri="urn:schemas-microsoft-com:office:smarttags" w:element="metricconverter">
        <w:smartTagPr>
          <w:attr w:name="ProductID" w:val="2000 км"/>
        </w:smartTagPr>
        <w:r w:rsidRPr="0091351D">
          <w:rPr>
            <w:rFonts w:ascii="Times New Roman" w:hAnsi="Times New Roman" w:cs="Times New Roman"/>
            <w:sz w:val="28"/>
            <w:szCs w:val="28"/>
          </w:rPr>
          <w:t>2000 км</w:t>
        </w:r>
      </w:smartTag>
      <w:r w:rsidRPr="0091351D">
        <w:rPr>
          <w:rFonts w:ascii="Times New Roman" w:hAnsi="Times New Roman" w:cs="Times New Roman"/>
          <w:sz w:val="28"/>
          <w:szCs w:val="28"/>
        </w:rPr>
        <w:t xml:space="preserve"> атмос</w:t>
      </w:r>
      <w:r w:rsidRPr="0091351D">
        <w:rPr>
          <w:rFonts w:ascii="Times New Roman" w:hAnsi="Times New Roman" w:cs="Times New Roman"/>
          <w:sz w:val="28"/>
          <w:szCs w:val="28"/>
        </w:rPr>
        <w:softHyphen/>
        <w:t>фера переходит в межпланетный газ, основной компонентой кото</w:t>
      </w:r>
      <w:r w:rsidRPr="0091351D">
        <w:rPr>
          <w:rFonts w:ascii="Times New Roman" w:hAnsi="Times New Roman" w:cs="Times New Roman"/>
          <w:sz w:val="28"/>
          <w:szCs w:val="28"/>
        </w:rPr>
        <w:softHyphen/>
        <w:t>рого являются атомы водорода, поглощающие, как указывалось выше, коротковолновую часть спектра УФ излучения.</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 xml:space="preserve">Интересно отметить, что на высотах более </w:t>
      </w:r>
      <w:smartTag w:uri="urn:schemas-microsoft-com:office:smarttags" w:element="metricconverter">
        <w:smartTagPr>
          <w:attr w:name="ProductID" w:val="1000 км"/>
        </w:smartTagPr>
        <w:r w:rsidRPr="0091351D">
          <w:rPr>
            <w:rFonts w:ascii="Times New Roman" w:hAnsi="Times New Roman" w:cs="Times New Roman"/>
            <w:sz w:val="28"/>
            <w:szCs w:val="28"/>
          </w:rPr>
          <w:t>1000 км</w:t>
        </w:r>
      </w:smartTag>
      <w:r w:rsidRPr="0091351D">
        <w:rPr>
          <w:rFonts w:ascii="Times New Roman" w:hAnsi="Times New Roman" w:cs="Times New Roman"/>
          <w:sz w:val="28"/>
          <w:szCs w:val="28"/>
        </w:rPr>
        <w:t xml:space="preserve"> частицы атмосферы могут приобретать космическую скорость (11,2 км/с) и больше, вследствие чего, преодолев силу земного тяготения, эти частицы могут покинуть атмосферу.</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Таким образом, основными поглотителями атмосферы корот</w:t>
      </w:r>
      <w:r w:rsidRPr="0091351D">
        <w:rPr>
          <w:rFonts w:ascii="Times New Roman" w:hAnsi="Times New Roman" w:cs="Times New Roman"/>
          <w:sz w:val="28"/>
          <w:szCs w:val="28"/>
        </w:rPr>
        <w:softHyphen/>
        <w:t>коволновой части УФ излучения Солнца являются атомы водорода, гелия, азота, кислорода и затем, основным экраном от УФ излуче</w:t>
      </w:r>
      <w:r w:rsidRPr="0091351D">
        <w:rPr>
          <w:rFonts w:ascii="Times New Roman" w:hAnsi="Times New Roman" w:cs="Times New Roman"/>
          <w:sz w:val="28"/>
          <w:szCs w:val="28"/>
        </w:rPr>
        <w:softHyphen/>
        <w:t>ния (при λ&lt;0,3 мкм) является озоновый слой.</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В связи с тем, что плотность атмосферы очень быстро уменьша</w:t>
      </w:r>
      <w:r w:rsidRPr="0091351D">
        <w:rPr>
          <w:rFonts w:ascii="Times New Roman" w:hAnsi="Times New Roman" w:cs="Times New Roman"/>
          <w:sz w:val="28"/>
          <w:szCs w:val="28"/>
        </w:rPr>
        <w:softHyphen/>
        <w:t>ется с увеличением высоты, можно считать, что 80% всей массы атмосферы находится в тропосфере. Зависимость плотности воз</w:t>
      </w:r>
      <w:r w:rsidRPr="0091351D">
        <w:rPr>
          <w:rFonts w:ascii="Times New Roman" w:hAnsi="Times New Roman" w:cs="Times New Roman"/>
          <w:sz w:val="28"/>
          <w:szCs w:val="28"/>
        </w:rPr>
        <w:softHyphen/>
        <w:t>духа от высоты:</w:t>
      </w:r>
    </w:p>
    <w:p w:rsidR="00F3663C" w:rsidRPr="0091351D" w:rsidRDefault="00F3663C" w:rsidP="00B74AEE">
      <w:pPr>
        <w:shd w:val="clear" w:color="auto" w:fill="FFFFFF"/>
        <w:jc w:val="both"/>
        <w:rPr>
          <w:rFonts w:ascii="Times New Roman" w:hAnsi="Times New Roman" w:cs="Times New Roman"/>
          <w:sz w:val="28"/>
          <w:szCs w:val="28"/>
        </w:rPr>
      </w:pPr>
      <w:r w:rsidRPr="0091351D">
        <w:rPr>
          <w:rFonts w:ascii="Times New Roman" w:hAnsi="Times New Roman" w:cs="Times New Roman"/>
          <w:sz w:val="28"/>
          <w:szCs w:val="28"/>
        </w:rPr>
        <w:t>Высота, км .....................................        0       10        20        30        40        50       100</w:t>
      </w:r>
    </w:p>
    <w:p w:rsidR="00F3663C" w:rsidRPr="0091351D" w:rsidRDefault="00F3663C" w:rsidP="00B74AEE">
      <w:pPr>
        <w:shd w:val="clear" w:color="auto" w:fill="FFFFFF"/>
        <w:jc w:val="both"/>
        <w:rPr>
          <w:rFonts w:ascii="Times New Roman" w:hAnsi="Times New Roman" w:cs="Times New Roman"/>
          <w:sz w:val="28"/>
          <w:szCs w:val="28"/>
        </w:rPr>
      </w:pPr>
      <w:r w:rsidRPr="0091351D">
        <w:rPr>
          <w:rFonts w:ascii="Times New Roman" w:hAnsi="Times New Roman" w:cs="Times New Roman"/>
          <w:sz w:val="28"/>
          <w:szCs w:val="28"/>
        </w:rPr>
        <w:t>Плотность воздуха, г/м</w:t>
      </w:r>
      <w:r w:rsidRPr="0091351D">
        <w:rPr>
          <w:rFonts w:ascii="Times New Roman" w:hAnsi="Times New Roman" w:cs="Times New Roman"/>
          <w:sz w:val="28"/>
          <w:szCs w:val="28"/>
          <w:vertAlign w:val="superscript"/>
        </w:rPr>
        <w:t>3</w:t>
      </w:r>
      <w:r w:rsidRPr="0091351D">
        <w:rPr>
          <w:rFonts w:ascii="Times New Roman" w:hAnsi="Times New Roman" w:cs="Times New Roman"/>
          <w:sz w:val="28"/>
          <w:szCs w:val="28"/>
        </w:rPr>
        <w:t xml:space="preserve"> ..............     ≈10</w:t>
      </w:r>
      <w:r w:rsidRPr="0091351D">
        <w:rPr>
          <w:rFonts w:ascii="Times New Roman" w:hAnsi="Times New Roman" w:cs="Times New Roman"/>
          <w:sz w:val="28"/>
          <w:szCs w:val="28"/>
          <w:vertAlign w:val="superscript"/>
        </w:rPr>
        <w:t>3</w:t>
      </w:r>
      <w:r w:rsidRPr="0091351D">
        <w:rPr>
          <w:rFonts w:ascii="Times New Roman" w:hAnsi="Times New Roman" w:cs="Times New Roman"/>
          <w:sz w:val="28"/>
          <w:szCs w:val="28"/>
        </w:rPr>
        <w:t xml:space="preserve">   3*10</w:t>
      </w:r>
      <w:r w:rsidRPr="0091351D">
        <w:rPr>
          <w:rFonts w:ascii="Times New Roman" w:hAnsi="Times New Roman" w:cs="Times New Roman"/>
          <w:sz w:val="28"/>
          <w:szCs w:val="28"/>
          <w:vertAlign w:val="superscript"/>
        </w:rPr>
        <w:t>2</w:t>
      </w:r>
      <w:r w:rsidRPr="0091351D">
        <w:rPr>
          <w:rFonts w:ascii="Times New Roman" w:hAnsi="Times New Roman" w:cs="Times New Roman"/>
          <w:sz w:val="28"/>
          <w:szCs w:val="28"/>
        </w:rPr>
        <w:t xml:space="preserve">     10</w:t>
      </w:r>
      <w:r w:rsidRPr="0091351D">
        <w:rPr>
          <w:rFonts w:ascii="Times New Roman" w:hAnsi="Times New Roman" w:cs="Times New Roman"/>
          <w:sz w:val="28"/>
          <w:szCs w:val="28"/>
          <w:vertAlign w:val="superscript"/>
        </w:rPr>
        <w:t>2</w:t>
      </w:r>
      <w:r w:rsidRPr="0091351D">
        <w:rPr>
          <w:rFonts w:ascii="Times New Roman" w:hAnsi="Times New Roman" w:cs="Times New Roman"/>
          <w:sz w:val="28"/>
          <w:szCs w:val="28"/>
        </w:rPr>
        <w:t xml:space="preserve">       30         5       ≈1,0    10</w:t>
      </w:r>
      <w:r w:rsidRPr="0091351D">
        <w:rPr>
          <w:rFonts w:ascii="Times New Roman" w:hAnsi="Times New Roman" w:cs="Times New Roman"/>
          <w:sz w:val="28"/>
          <w:szCs w:val="28"/>
          <w:vertAlign w:val="superscript"/>
        </w:rPr>
        <w:t>-2</w:t>
      </w:r>
    </w:p>
    <w:p w:rsidR="00F3663C" w:rsidRPr="0091351D" w:rsidRDefault="00F3663C" w:rsidP="00F3663C">
      <w:pPr>
        <w:shd w:val="clear" w:color="auto" w:fill="FFFFFF"/>
        <w:ind w:firstLine="567"/>
        <w:jc w:val="both"/>
        <w:rPr>
          <w:rFonts w:ascii="Times New Roman" w:hAnsi="Times New Roman" w:cs="Times New Roman"/>
          <w:sz w:val="28"/>
          <w:szCs w:val="28"/>
        </w:rPr>
      </w:pPr>
      <w:r w:rsidRPr="0091351D">
        <w:rPr>
          <w:rFonts w:ascii="Times New Roman" w:hAnsi="Times New Roman" w:cs="Times New Roman"/>
          <w:sz w:val="28"/>
          <w:szCs w:val="28"/>
        </w:rPr>
        <w:lastRenderedPageBreak/>
        <w:t>Уменьшение давления атмосферы с увеличением высоты проис</w:t>
      </w:r>
      <w:r w:rsidRPr="0091351D">
        <w:rPr>
          <w:rFonts w:ascii="Times New Roman" w:hAnsi="Times New Roman" w:cs="Times New Roman"/>
          <w:sz w:val="28"/>
          <w:szCs w:val="28"/>
        </w:rPr>
        <w:softHyphen/>
        <w:t xml:space="preserve">ходит по экспоненциальному закону. На высоте </w:t>
      </w:r>
      <w:smartTag w:uri="urn:schemas-microsoft-com:office:smarttags" w:element="metricconverter">
        <w:smartTagPr>
          <w:attr w:name="ProductID" w:val="10 км"/>
        </w:smartTagPr>
        <w:r w:rsidRPr="0091351D">
          <w:rPr>
            <w:rFonts w:ascii="Times New Roman" w:hAnsi="Times New Roman" w:cs="Times New Roman"/>
            <w:sz w:val="28"/>
            <w:szCs w:val="28"/>
          </w:rPr>
          <w:t>10 км</w:t>
        </w:r>
      </w:smartTag>
      <w:r w:rsidRPr="0091351D">
        <w:rPr>
          <w:rFonts w:ascii="Times New Roman" w:hAnsi="Times New Roman" w:cs="Times New Roman"/>
          <w:sz w:val="28"/>
          <w:szCs w:val="28"/>
        </w:rPr>
        <w:t xml:space="preserve"> и выше плотность атмосферы становится незначительной.</w:t>
      </w:r>
    </w:p>
    <w:p w:rsidR="00F3663C" w:rsidRPr="0091351D" w:rsidRDefault="0091351D" w:rsidP="007B5C81">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4.</w:t>
      </w:r>
      <w:r w:rsidR="00F3663C" w:rsidRPr="0091351D">
        <w:rPr>
          <w:rFonts w:ascii="Times New Roman" w:hAnsi="Times New Roman" w:cs="Times New Roman"/>
          <w:sz w:val="28"/>
          <w:szCs w:val="28"/>
        </w:rPr>
        <w:t xml:space="preserve"> Сосредоточен</w:t>
      </w:r>
      <w:r w:rsidR="00F3663C" w:rsidRPr="0091351D">
        <w:rPr>
          <w:rFonts w:ascii="Times New Roman" w:hAnsi="Times New Roman" w:cs="Times New Roman"/>
          <w:sz w:val="28"/>
          <w:szCs w:val="28"/>
        </w:rPr>
        <w:softHyphen/>
        <w:t>ный в стратосфере слой озона оказывает очень важное влияние на температурный режим атмосферы и процессы поглощения солнеч</w:t>
      </w:r>
      <w:r w:rsidR="00F3663C" w:rsidRPr="0091351D">
        <w:rPr>
          <w:rFonts w:ascii="Times New Roman" w:hAnsi="Times New Roman" w:cs="Times New Roman"/>
          <w:sz w:val="28"/>
          <w:szCs w:val="28"/>
        </w:rPr>
        <w:softHyphen/>
        <w:t>ной радиации во всем спектральном интервале. Высотное распреде</w:t>
      </w:r>
      <w:r w:rsidR="00F3663C" w:rsidRPr="0091351D">
        <w:rPr>
          <w:rFonts w:ascii="Times New Roman" w:hAnsi="Times New Roman" w:cs="Times New Roman"/>
          <w:sz w:val="28"/>
          <w:szCs w:val="28"/>
        </w:rPr>
        <w:softHyphen/>
        <w:t>ление температуры и распределение концентрации озона в стратос</w:t>
      </w:r>
      <w:r w:rsidR="00F3663C" w:rsidRPr="0091351D">
        <w:rPr>
          <w:rFonts w:ascii="Times New Roman" w:hAnsi="Times New Roman" w:cs="Times New Roman"/>
          <w:sz w:val="28"/>
          <w:szCs w:val="28"/>
        </w:rPr>
        <w:softHyphen/>
        <w:t>ферном слое представлено на рис. 8.2.</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В нижней части атмосферы, т.е. в тропосферном слое температу</w:t>
      </w:r>
      <w:r w:rsidRPr="0091351D">
        <w:rPr>
          <w:rFonts w:ascii="Times New Roman" w:hAnsi="Times New Roman" w:cs="Times New Roman"/>
          <w:sz w:val="28"/>
          <w:szCs w:val="28"/>
        </w:rPr>
        <w:softHyphen/>
        <w:t>ра с ростом высоты уменьшается примерно на 6 К на один кило</w:t>
      </w:r>
      <w:r w:rsidRPr="0091351D">
        <w:rPr>
          <w:rFonts w:ascii="Times New Roman" w:hAnsi="Times New Roman" w:cs="Times New Roman"/>
          <w:sz w:val="28"/>
          <w:szCs w:val="28"/>
        </w:rPr>
        <w:softHyphen/>
        <w:t xml:space="preserve">метр. На высотах от </w:t>
      </w:r>
      <w:smartTag w:uri="urn:schemas-microsoft-com:office:smarttags" w:element="metricconverter">
        <w:smartTagPr>
          <w:attr w:name="ProductID" w:val="12 км"/>
        </w:smartTagPr>
        <w:r w:rsidRPr="0091351D">
          <w:rPr>
            <w:rFonts w:ascii="Times New Roman" w:hAnsi="Times New Roman" w:cs="Times New Roman"/>
            <w:sz w:val="28"/>
            <w:szCs w:val="28"/>
          </w:rPr>
          <w:t>12 км</w:t>
        </w:r>
      </w:smartTag>
      <w:r w:rsidRPr="0091351D">
        <w:rPr>
          <w:rFonts w:ascii="Times New Roman" w:hAnsi="Times New Roman" w:cs="Times New Roman"/>
          <w:sz w:val="28"/>
          <w:szCs w:val="28"/>
        </w:rPr>
        <w:t xml:space="preserve"> до </w:t>
      </w:r>
      <w:smartTag w:uri="urn:schemas-microsoft-com:office:smarttags" w:element="metricconverter">
        <w:smartTagPr>
          <w:attr w:name="ProductID" w:val="20 км"/>
        </w:smartTagPr>
        <w:r w:rsidRPr="0091351D">
          <w:rPr>
            <w:rFonts w:ascii="Times New Roman" w:hAnsi="Times New Roman" w:cs="Times New Roman"/>
            <w:sz w:val="28"/>
            <w:szCs w:val="28"/>
          </w:rPr>
          <w:t>20 км</w:t>
        </w:r>
      </w:smartTag>
      <w:r w:rsidRPr="0091351D">
        <w:rPr>
          <w:rFonts w:ascii="Times New Roman" w:hAnsi="Times New Roman" w:cs="Times New Roman"/>
          <w:sz w:val="28"/>
          <w:szCs w:val="28"/>
        </w:rPr>
        <w:t xml:space="preserve"> температура остается постоян</w:t>
      </w:r>
      <w:r w:rsidRPr="0091351D">
        <w:rPr>
          <w:rFonts w:ascii="Times New Roman" w:hAnsi="Times New Roman" w:cs="Times New Roman"/>
          <w:sz w:val="28"/>
          <w:szCs w:val="28"/>
        </w:rPr>
        <w:softHyphen/>
        <w:t>ной. Этот слой атмосферы называется первым изотермическим слоем. Выше этого слоя температура снова растет (область инвер</w:t>
      </w:r>
      <w:r w:rsidRPr="0091351D">
        <w:rPr>
          <w:rFonts w:ascii="Times New Roman" w:hAnsi="Times New Roman" w:cs="Times New Roman"/>
          <w:sz w:val="28"/>
          <w:szCs w:val="28"/>
        </w:rPr>
        <w:softHyphen/>
        <w:t xml:space="preserve">сии) вплоть до 270 К, достигая уровня стратопаузы (≈47 км) и до </w:t>
      </w:r>
      <w:smartTag w:uri="urn:schemas-microsoft-com:office:smarttags" w:element="metricconverter">
        <w:smartTagPr>
          <w:attr w:name="ProductID" w:val="55 км"/>
        </w:smartTagPr>
        <w:r w:rsidRPr="0091351D">
          <w:rPr>
            <w:rFonts w:ascii="Times New Roman" w:hAnsi="Times New Roman" w:cs="Times New Roman"/>
            <w:sz w:val="28"/>
            <w:szCs w:val="28"/>
          </w:rPr>
          <w:t>55 км</w:t>
        </w:r>
      </w:smartTag>
      <w:r w:rsidRPr="0091351D">
        <w:rPr>
          <w:rFonts w:ascii="Times New Roman" w:hAnsi="Times New Roman" w:cs="Times New Roman"/>
          <w:sz w:val="28"/>
          <w:szCs w:val="28"/>
        </w:rPr>
        <w:t xml:space="preserve"> остается постоянной. Эта область называется вторым изотер</w:t>
      </w:r>
      <w:r w:rsidRPr="0091351D">
        <w:rPr>
          <w:rFonts w:ascii="Times New Roman" w:hAnsi="Times New Roman" w:cs="Times New Roman"/>
          <w:sz w:val="28"/>
          <w:szCs w:val="28"/>
        </w:rPr>
        <w:softHyphen/>
        <w:t>мическим слоем. Необходимо отметить, что основная масса воз</w:t>
      </w:r>
      <w:r w:rsidRPr="0091351D">
        <w:rPr>
          <w:rFonts w:ascii="Times New Roman" w:hAnsi="Times New Roman" w:cs="Times New Roman"/>
          <w:sz w:val="28"/>
          <w:szCs w:val="28"/>
        </w:rPr>
        <w:softHyphen/>
        <w:t xml:space="preserve">духа атмосферы (99%) приходится на тропосферу и стратосферу и только 1% приходится на массу атмосферы, лежащей выше </w:t>
      </w:r>
      <w:smartTag w:uri="urn:schemas-microsoft-com:office:smarttags" w:element="metricconverter">
        <w:smartTagPr>
          <w:attr w:name="ProductID" w:val="51 км"/>
        </w:smartTagPr>
        <w:r w:rsidRPr="0091351D">
          <w:rPr>
            <w:rFonts w:ascii="Times New Roman" w:hAnsi="Times New Roman" w:cs="Times New Roman"/>
            <w:sz w:val="28"/>
            <w:szCs w:val="28"/>
          </w:rPr>
          <w:t>51 км</w:t>
        </w:r>
      </w:smartTag>
      <w:r w:rsidRPr="0091351D">
        <w:rPr>
          <w:rFonts w:ascii="Times New Roman" w:hAnsi="Times New Roman" w:cs="Times New Roman"/>
          <w:sz w:val="28"/>
          <w:szCs w:val="28"/>
        </w:rPr>
        <w:t>.</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 xml:space="preserve">Начиная с высоты </w:t>
      </w:r>
      <w:smartTag w:uri="urn:schemas-microsoft-com:office:smarttags" w:element="metricconverter">
        <w:smartTagPr>
          <w:attr w:name="ProductID" w:val="55 км"/>
        </w:smartTagPr>
        <w:r w:rsidRPr="0091351D">
          <w:rPr>
            <w:rFonts w:ascii="Times New Roman" w:hAnsi="Times New Roman" w:cs="Times New Roman"/>
            <w:sz w:val="28"/>
            <w:szCs w:val="28"/>
          </w:rPr>
          <w:t>55 км</w:t>
        </w:r>
      </w:smartTag>
      <w:r w:rsidRPr="0091351D">
        <w:rPr>
          <w:rFonts w:ascii="Times New Roman" w:hAnsi="Times New Roman" w:cs="Times New Roman"/>
          <w:sz w:val="28"/>
          <w:szCs w:val="28"/>
        </w:rPr>
        <w:t>, температура снова уменьшается приме</w:t>
      </w:r>
      <w:r w:rsidRPr="0091351D">
        <w:rPr>
          <w:rFonts w:ascii="Times New Roman" w:hAnsi="Times New Roman" w:cs="Times New Roman"/>
          <w:sz w:val="28"/>
          <w:szCs w:val="28"/>
        </w:rPr>
        <w:softHyphen/>
        <w:t xml:space="preserve">рно до 180 К вплоть до высоты </w:t>
      </w:r>
      <w:smartTag w:uri="urn:schemas-microsoft-com:office:smarttags" w:element="metricconverter">
        <w:smartTagPr>
          <w:attr w:name="ProductID" w:val="80 км"/>
        </w:smartTagPr>
        <w:r w:rsidRPr="0091351D">
          <w:rPr>
            <w:rFonts w:ascii="Times New Roman" w:hAnsi="Times New Roman" w:cs="Times New Roman"/>
            <w:sz w:val="28"/>
            <w:szCs w:val="28"/>
          </w:rPr>
          <w:t>80 км</w:t>
        </w:r>
      </w:smartTag>
      <w:r w:rsidRPr="0091351D">
        <w:rPr>
          <w:rFonts w:ascii="Times New Roman" w:hAnsi="Times New Roman" w:cs="Times New Roman"/>
          <w:sz w:val="28"/>
          <w:szCs w:val="28"/>
        </w:rPr>
        <w:t xml:space="preserve"> (мезопауза) и до высот </w:t>
      </w:r>
      <w:smartTag w:uri="urn:schemas-microsoft-com:office:smarttags" w:element="metricconverter">
        <w:smartTagPr>
          <w:attr w:name="ProductID" w:val="90 км"/>
        </w:smartTagPr>
        <w:r w:rsidRPr="0091351D">
          <w:rPr>
            <w:rFonts w:ascii="Times New Roman" w:hAnsi="Times New Roman" w:cs="Times New Roman"/>
            <w:sz w:val="28"/>
            <w:szCs w:val="28"/>
          </w:rPr>
          <w:t>90 км</w:t>
        </w:r>
      </w:smartTag>
      <w:r w:rsidRPr="0091351D">
        <w:rPr>
          <w:rFonts w:ascii="Times New Roman" w:hAnsi="Times New Roman" w:cs="Times New Roman"/>
          <w:sz w:val="28"/>
          <w:szCs w:val="28"/>
        </w:rPr>
        <w:t xml:space="preserve"> остается постоянной (третий изотермический слой). Выше менопа</w:t>
      </w:r>
      <w:r w:rsidRPr="0091351D">
        <w:rPr>
          <w:rFonts w:ascii="Times New Roman" w:hAnsi="Times New Roman" w:cs="Times New Roman"/>
          <w:sz w:val="28"/>
          <w:szCs w:val="28"/>
        </w:rPr>
        <w:softHyphen/>
        <w:t xml:space="preserve">узы, начиная с высоты ≈ </w:t>
      </w:r>
      <w:smartTag w:uri="urn:schemas-microsoft-com:office:smarttags" w:element="metricconverter">
        <w:smartTagPr>
          <w:attr w:name="ProductID" w:val="90 км"/>
        </w:smartTagPr>
        <w:r w:rsidRPr="0091351D">
          <w:rPr>
            <w:rFonts w:ascii="Times New Roman" w:hAnsi="Times New Roman" w:cs="Times New Roman"/>
            <w:sz w:val="28"/>
            <w:szCs w:val="28"/>
          </w:rPr>
          <w:t>90 км</w:t>
        </w:r>
      </w:smartTag>
      <w:r w:rsidRPr="0091351D">
        <w:rPr>
          <w:rFonts w:ascii="Times New Roman" w:hAnsi="Times New Roman" w:cs="Times New Roman"/>
          <w:sz w:val="28"/>
          <w:szCs w:val="28"/>
        </w:rPr>
        <w:t>, начинается область атмосферы, называемой термосферой, в которой температура вновь увеличива</w:t>
      </w:r>
      <w:r w:rsidRPr="0091351D">
        <w:rPr>
          <w:rFonts w:ascii="Times New Roman" w:hAnsi="Times New Roman" w:cs="Times New Roman"/>
          <w:sz w:val="28"/>
          <w:szCs w:val="28"/>
        </w:rPr>
        <w:softHyphen/>
        <w:t>ется до очень больших показателей (более 1000 К, на рис. 8.2 не показана).</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Из области экзосферы, находящейся выше области термосферы, происходит рассеяние атомов атмосферы в мировое пространство за счет процессов диссоциации.</w:t>
      </w:r>
      <w:r w:rsidR="0091351D">
        <w:rPr>
          <w:rFonts w:ascii="Times New Roman" w:hAnsi="Times New Roman" w:cs="Times New Roman"/>
          <w:sz w:val="28"/>
          <w:szCs w:val="28"/>
        </w:rPr>
        <w:t xml:space="preserve"> </w:t>
      </w:r>
      <w:r w:rsidRPr="0091351D">
        <w:rPr>
          <w:rFonts w:ascii="Times New Roman" w:hAnsi="Times New Roman" w:cs="Times New Roman"/>
          <w:sz w:val="28"/>
          <w:szCs w:val="28"/>
        </w:rPr>
        <w:t xml:space="preserve">Из рис. 8.2 виден сложный характер изменения температуры в атмосфере по мере увеличения высоты (кривая </w:t>
      </w:r>
      <w:r w:rsidRPr="0091351D">
        <w:rPr>
          <w:rFonts w:ascii="Times New Roman" w:hAnsi="Times New Roman" w:cs="Times New Roman"/>
          <w:i/>
          <w:iCs/>
          <w:sz w:val="28"/>
          <w:szCs w:val="28"/>
        </w:rPr>
        <w:t xml:space="preserve">1), </w:t>
      </w:r>
      <w:r w:rsidRPr="0091351D">
        <w:rPr>
          <w:rFonts w:ascii="Times New Roman" w:hAnsi="Times New Roman" w:cs="Times New Roman"/>
          <w:sz w:val="28"/>
          <w:szCs w:val="28"/>
        </w:rPr>
        <w:t>который во многом определяет</w:t>
      </w:r>
      <w:r w:rsidRPr="0091351D">
        <w:rPr>
          <w:rFonts w:ascii="Times New Roman" w:hAnsi="Times New Roman" w:cs="Times New Roman"/>
          <w:sz w:val="28"/>
          <w:szCs w:val="28"/>
        </w:rPr>
        <w:softHyphen/>
        <w:t xml:space="preserve">ся наличием слоя озона (кривая </w:t>
      </w:r>
      <w:r w:rsidRPr="0091351D">
        <w:rPr>
          <w:rFonts w:ascii="Times New Roman" w:hAnsi="Times New Roman" w:cs="Times New Roman"/>
          <w:i/>
          <w:iCs/>
          <w:sz w:val="28"/>
          <w:szCs w:val="28"/>
        </w:rPr>
        <w:t xml:space="preserve">2), </w:t>
      </w:r>
      <w:r w:rsidRPr="0091351D">
        <w:rPr>
          <w:rFonts w:ascii="Times New Roman" w:hAnsi="Times New Roman" w:cs="Times New Roman"/>
          <w:sz w:val="28"/>
          <w:szCs w:val="28"/>
        </w:rPr>
        <w:t xml:space="preserve">с максимумом концентрации па высотах 20 — </w:t>
      </w:r>
      <w:smartTag w:uri="urn:schemas-microsoft-com:office:smarttags" w:element="metricconverter">
        <w:smartTagPr>
          <w:attr w:name="ProductID" w:val="25 км"/>
        </w:smartTagPr>
        <w:r w:rsidRPr="0091351D">
          <w:rPr>
            <w:rFonts w:ascii="Times New Roman" w:hAnsi="Times New Roman" w:cs="Times New Roman"/>
            <w:sz w:val="28"/>
            <w:szCs w:val="28"/>
          </w:rPr>
          <w:t>25 км</w:t>
        </w:r>
      </w:smartTag>
      <w:r w:rsidRPr="0091351D">
        <w:rPr>
          <w:rFonts w:ascii="Times New Roman" w:hAnsi="Times New Roman" w:cs="Times New Roman"/>
          <w:sz w:val="28"/>
          <w:szCs w:val="28"/>
        </w:rPr>
        <w:t>. Практически молекулы озона поглощают сол</w:t>
      </w:r>
      <w:r w:rsidRPr="0091351D">
        <w:rPr>
          <w:rFonts w:ascii="Times New Roman" w:hAnsi="Times New Roman" w:cs="Times New Roman"/>
          <w:sz w:val="28"/>
          <w:szCs w:val="28"/>
        </w:rPr>
        <w:softHyphen/>
        <w:t>нечное излучение в широком диапазоне частот (особенно, при λ</w:t>
      </w:r>
      <w:r w:rsidRPr="0091351D">
        <w:rPr>
          <w:rFonts w:ascii="Times New Roman" w:hAnsi="Times New Roman" w:cs="Times New Roman"/>
          <w:i/>
          <w:iCs/>
          <w:sz w:val="28"/>
          <w:szCs w:val="28"/>
        </w:rPr>
        <w:t xml:space="preserve">&lt; </w:t>
      </w:r>
      <w:r w:rsidRPr="0091351D">
        <w:rPr>
          <w:rFonts w:ascii="Times New Roman" w:hAnsi="Times New Roman" w:cs="Times New Roman"/>
          <w:sz w:val="28"/>
          <w:szCs w:val="28"/>
        </w:rPr>
        <w:t>0,35 мкм). Коротковолновая часть солнечного УФ излучения, дойдя до слоя озона, оказывается ослабленной в результате поглощ</w:t>
      </w:r>
      <w:r w:rsidRPr="0091351D">
        <w:rPr>
          <w:rFonts w:ascii="Times New Roman" w:hAnsi="Times New Roman" w:cs="Times New Roman"/>
          <w:sz w:val="28"/>
          <w:szCs w:val="28"/>
        </w:rPr>
        <w:softHyphen/>
        <w:t xml:space="preserve">ения атомами водорода, азота, кислорода. Слой озона является основным защитным экраном всего живого на поверхности Земли действия УФ излучения с длиной волны менее 0,35 мкм. При сравнении кривых </w:t>
      </w:r>
      <w:r w:rsidRPr="0091351D">
        <w:rPr>
          <w:rFonts w:ascii="Times New Roman" w:hAnsi="Times New Roman" w:cs="Times New Roman"/>
          <w:i/>
          <w:iCs/>
          <w:sz w:val="28"/>
          <w:szCs w:val="28"/>
        </w:rPr>
        <w:t xml:space="preserve">1,2 </w:t>
      </w:r>
      <w:r w:rsidRPr="0091351D">
        <w:rPr>
          <w:rFonts w:ascii="Times New Roman" w:hAnsi="Times New Roman" w:cs="Times New Roman"/>
          <w:sz w:val="28"/>
          <w:szCs w:val="28"/>
        </w:rPr>
        <w:t xml:space="preserve">(рис. 8.2) видно, что концентрация озона является обратно пропорциональной функцией температуры. Максимум концентрации молекул озона соответствует минимуму температуры на границе тропосферы и стратосферы (чуть выше первого изотермического слоя, т. е. на высотах 22 - </w:t>
      </w:r>
      <w:smartTag w:uri="urn:schemas-microsoft-com:office:smarttags" w:element="metricconverter">
        <w:smartTagPr>
          <w:attr w:name="ProductID" w:val="25 км"/>
        </w:smartTagPr>
        <w:r w:rsidRPr="0091351D">
          <w:rPr>
            <w:rFonts w:ascii="Times New Roman" w:hAnsi="Times New Roman" w:cs="Times New Roman"/>
            <w:sz w:val="28"/>
            <w:szCs w:val="28"/>
          </w:rPr>
          <w:t>25 км</w:t>
        </w:r>
      </w:smartTag>
      <w:r w:rsidRPr="0091351D">
        <w:rPr>
          <w:rFonts w:ascii="Times New Roman" w:hAnsi="Times New Roman" w:cs="Times New Roman"/>
          <w:sz w:val="28"/>
          <w:szCs w:val="28"/>
        </w:rPr>
        <w:t>). При увеличе</w:t>
      </w:r>
      <w:r w:rsidRPr="0091351D">
        <w:rPr>
          <w:rFonts w:ascii="Times New Roman" w:hAnsi="Times New Roman" w:cs="Times New Roman"/>
          <w:sz w:val="28"/>
          <w:szCs w:val="28"/>
        </w:rPr>
        <w:softHyphen/>
        <w:t>нии температуры в этой области атмосферы концентрация озона и скорость нагревания атмосферы уменьшаются. Поглощенная озоном доля УФ излучения возвращается атмосфере в виде теплового.</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Озоновый слой является своеобразным стабилизатором и демпфером в механизме температурного режима атмосферы. Стратосферный слой озона во многом определяет температурный режим атмосферы. На более верхних уровнях атмосферы за счет поглоще</w:t>
      </w:r>
      <w:r w:rsidRPr="0091351D">
        <w:rPr>
          <w:rFonts w:ascii="Times New Roman" w:hAnsi="Times New Roman" w:cs="Times New Roman"/>
          <w:sz w:val="28"/>
          <w:szCs w:val="28"/>
        </w:rPr>
        <w:softHyphen/>
        <w:t>ния коротковолновой части УФ излучения атомами водорода, азо</w:t>
      </w:r>
      <w:r w:rsidRPr="0091351D">
        <w:rPr>
          <w:rFonts w:ascii="Times New Roman" w:hAnsi="Times New Roman" w:cs="Times New Roman"/>
          <w:sz w:val="28"/>
          <w:szCs w:val="28"/>
        </w:rPr>
        <w:softHyphen/>
        <w:t xml:space="preserve">та, кислорода их кинетическая энергия возрастает, а, следовательно, возрастает и температура атмосферы. До высот </w:t>
      </w:r>
      <w:smartTag w:uri="urn:schemas-microsoft-com:office:smarttags" w:element="metricconverter">
        <w:smartTagPr>
          <w:attr w:name="ProductID" w:val="80 км"/>
        </w:smartTagPr>
        <w:r w:rsidRPr="0091351D">
          <w:rPr>
            <w:rFonts w:ascii="Times New Roman" w:hAnsi="Times New Roman" w:cs="Times New Roman"/>
            <w:sz w:val="28"/>
            <w:szCs w:val="28"/>
          </w:rPr>
          <w:t>80 км</w:t>
        </w:r>
      </w:smartTag>
      <w:r w:rsidRPr="0091351D">
        <w:rPr>
          <w:rFonts w:ascii="Times New Roman" w:hAnsi="Times New Roman" w:cs="Times New Roman"/>
          <w:sz w:val="28"/>
          <w:szCs w:val="28"/>
        </w:rPr>
        <w:t xml:space="preserve">  достигает ослабленная часть </w:t>
      </w:r>
      <w:r w:rsidRPr="0091351D">
        <w:rPr>
          <w:rFonts w:ascii="Times New Roman" w:hAnsi="Times New Roman" w:cs="Times New Roman"/>
          <w:sz w:val="28"/>
          <w:szCs w:val="28"/>
        </w:rPr>
        <w:lastRenderedPageBreak/>
        <w:t>УФ излучения Солнца. В этой области поглоще</w:t>
      </w:r>
      <w:r w:rsidRPr="0091351D">
        <w:rPr>
          <w:rFonts w:ascii="Times New Roman" w:hAnsi="Times New Roman" w:cs="Times New Roman"/>
          <w:sz w:val="28"/>
          <w:szCs w:val="28"/>
        </w:rPr>
        <w:softHyphen/>
        <w:t>ние незначительно, поэтому температура принимает минимальное значение (≈180 К).</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На более низких высотах атомами озона поглощается более длинноволновая часть спектра УФ излучения (λ&lt;0,3 мкм). Это приводит к сильному нагреву атмосферы. Эффективность нагрева имеет большую величину для этой части спектра, чем в коротковол</w:t>
      </w:r>
      <w:r w:rsidRPr="0091351D">
        <w:rPr>
          <w:rFonts w:ascii="Times New Roman" w:hAnsi="Times New Roman" w:cs="Times New Roman"/>
          <w:sz w:val="28"/>
          <w:szCs w:val="28"/>
        </w:rPr>
        <w:softHyphen/>
        <w:t>новой области УФ излучения. Тем более, что длинноволновая часть спектра УФ излучения в более верхних слоях атмосферы поглощает</w:t>
      </w:r>
      <w:r w:rsidRPr="0091351D">
        <w:rPr>
          <w:rFonts w:ascii="Times New Roman" w:hAnsi="Times New Roman" w:cs="Times New Roman"/>
          <w:sz w:val="28"/>
          <w:szCs w:val="28"/>
        </w:rPr>
        <w:softHyphen/>
        <w:t xml:space="preserve">ся значительно слабее. При этом максимум нагрева приходится на высоты 50 — </w:t>
      </w:r>
      <w:smartTag w:uri="urn:schemas-microsoft-com:office:smarttags" w:element="metricconverter">
        <w:smartTagPr>
          <w:attr w:name="ProductID" w:val="55 км"/>
        </w:smartTagPr>
        <w:r w:rsidRPr="0091351D">
          <w:rPr>
            <w:rFonts w:ascii="Times New Roman" w:hAnsi="Times New Roman" w:cs="Times New Roman"/>
            <w:sz w:val="28"/>
            <w:szCs w:val="28"/>
          </w:rPr>
          <w:t>55 км</w:t>
        </w:r>
      </w:smartTag>
      <w:r w:rsidRPr="0091351D">
        <w:rPr>
          <w:rFonts w:ascii="Times New Roman" w:hAnsi="Times New Roman" w:cs="Times New Roman"/>
          <w:sz w:val="28"/>
          <w:szCs w:val="28"/>
        </w:rPr>
        <w:t>. При дальнейшем понижении высоты темпера</w:t>
      </w:r>
      <w:r w:rsidRPr="0091351D">
        <w:rPr>
          <w:rFonts w:ascii="Times New Roman" w:hAnsi="Times New Roman" w:cs="Times New Roman"/>
          <w:sz w:val="28"/>
          <w:szCs w:val="28"/>
        </w:rPr>
        <w:softHyphen/>
        <w:t>тура падает по двум причинам. Во-первых, плотность воздуха становится значительнее и его труднее нагреть. Во-вторых, УФ компонента излучения Солнца на этих высотах оказывается осла</w:t>
      </w:r>
      <w:r w:rsidRPr="0091351D">
        <w:rPr>
          <w:rFonts w:ascii="Times New Roman" w:hAnsi="Times New Roman" w:cs="Times New Roman"/>
          <w:sz w:val="28"/>
          <w:szCs w:val="28"/>
        </w:rPr>
        <w:softHyphen/>
        <w:t>бленной из-за поглощения на более высоких уровнях атмосферы.</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На   тропосферном   участке   наблюдается   рост   температуры вплоть до поверхности Земли. Это обусловлено сразу несколькими факторами: перекачкой поглощенной озоном энергии в атмосферу, непосредственным поглощением падающего солнечного потока, кон</w:t>
      </w:r>
      <w:r w:rsidRPr="0091351D">
        <w:rPr>
          <w:rFonts w:ascii="Times New Roman" w:hAnsi="Times New Roman" w:cs="Times New Roman"/>
          <w:sz w:val="28"/>
          <w:szCs w:val="28"/>
        </w:rPr>
        <w:softHyphen/>
        <w:t>вективными восходящими теплыми потоками от поверхности земли и т.п.</w:t>
      </w:r>
    </w:p>
    <w:p w:rsidR="00F3663C" w:rsidRPr="0091351D"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Реальные процессы тепло- и массообмена, происходящие в ат</w:t>
      </w:r>
      <w:r w:rsidRPr="0091351D">
        <w:rPr>
          <w:rFonts w:ascii="Times New Roman" w:hAnsi="Times New Roman" w:cs="Times New Roman"/>
          <w:sz w:val="28"/>
          <w:szCs w:val="28"/>
        </w:rPr>
        <w:softHyphen/>
        <w:t>мосфере, значительно сложнее, чем рассмотренный механизм, на самом деле происходит взаимодействие сразу многих взаимосвязанных факторов: падающего солнечного излучения с многообразными компонентами атмосферы (атомами, молекулами газов, аэрозоля</w:t>
      </w:r>
      <w:r w:rsidRPr="0091351D">
        <w:rPr>
          <w:rFonts w:ascii="Times New Roman" w:hAnsi="Times New Roman" w:cs="Times New Roman"/>
          <w:sz w:val="28"/>
          <w:szCs w:val="28"/>
        </w:rPr>
        <w:softHyphen/>
        <w:t>ми) влияние озонового слоя, рассеянного излучения, зависимости давления и плотности атмосферы от высоты, обратного переизлуче</w:t>
      </w:r>
      <w:r w:rsidRPr="0091351D">
        <w:rPr>
          <w:rFonts w:ascii="Times New Roman" w:hAnsi="Times New Roman" w:cs="Times New Roman"/>
          <w:sz w:val="28"/>
          <w:szCs w:val="28"/>
        </w:rPr>
        <w:softHyphen/>
        <w:t>ния Земли, степень «загрязненности» атмосферы и т. п.</w:t>
      </w:r>
    </w:p>
    <w:p w:rsidR="00F77881" w:rsidRPr="00F77881"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sz w:val="28"/>
          <w:szCs w:val="28"/>
        </w:rPr>
        <w:t>Определенную роль в этих процессах играют ионная и элект</w:t>
      </w:r>
      <w:r w:rsidRPr="0091351D">
        <w:rPr>
          <w:rFonts w:ascii="Times New Roman" w:hAnsi="Times New Roman" w:cs="Times New Roman"/>
          <w:sz w:val="28"/>
          <w:szCs w:val="28"/>
        </w:rPr>
        <w:softHyphen/>
        <w:t>ронная компоненты атмосферы, образованные как непосредствен</w:t>
      </w:r>
      <w:r w:rsidRPr="0091351D">
        <w:rPr>
          <w:rFonts w:ascii="Times New Roman" w:hAnsi="Times New Roman" w:cs="Times New Roman"/>
          <w:sz w:val="28"/>
          <w:szCs w:val="28"/>
        </w:rPr>
        <w:softHyphen/>
        <w:t>ным воздействием коротковолновой частью спектра солнечного излучения, космическим излучением, так и процессами соударения и рекомбинации атомов и молекул, находящихся в составе атмос</w:t>
      </w:r>
      <w:r w:rsidRPr="0091351D">
        <w:rPr>
          <w:rFonts w:ascii="Times New Roman" w:hAnsi="Times New Roman" w:cs="Times New Roman"/>
          <w:sz w:val="28"/>
          <w:szCs w:val="28"/>
        </w:rPr>
        <w:softHyphen/>
        <w:t>феры.</w:t>
      </w:r>
    </w:p>
    <w:p w:rsidR="007B5C81" w:rsidRDefault="007B5C81" w:rsidP="007B5C81">
      <w:pPr>
        <w:shd w:val="clear" w:color="auto" w:fill="FFFFFF"/>
        <w:tabs>
          <w:tab w:val="left" w:pos="1820"/>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ab/>
      </w:r>
    </w:p>
    <w:p w:rsidR="00F3663C" w:rsidRPr="00F77881" w:rsidRDefault="00F3663C" w:rsidP="007B5C81">
      <w:pPr>
        <w:shd w:val="clear" w:color="auto" w:fill="FFFFFF"/>
        <w:spacing w:after="0" w:line="240" w:lineRule="auto"/>
        <w:ind w:firstLine="709"/>
        <w:jc w:val="both"/>
        <w:rPr>
          <w:rFonts w:ascii="Times New Roman" w:hAnsi="Times New Roman" w:cs="Times New Roman"/>
          <w:sz w:val="28"/>
          <w:szCs w:val="28"/>
        </w:rPr>
      </w:pPr>
      <w:r w:rsidRPr="0091351D">
        <w:rPr>
          <w:rFonts w:ascii="Times New Roman" w:hAnsi="Times New Roman" w:cs="Times New Roman"/>
          <w:b/>
          <w:sz w:val="28"/>
          <w:szCs w:val="28"/>
        </w:rPr>
        <w:t>Контрольные вопросы:</w:t>
      </w:r>
    </w:p>
    <w:p w:rsidR="00F3663C" w:rsidRPr="0091351D" w:rsidRDefault="00C25AF7" w:rsidP="007B5C81">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F3663C" w:rsidRPr="0091351D">
        <w:rPr>
          <w:rFonts w:ascii="Times New Roman" w:hAnsi="Times New Roman" w:cs="Times New Roman"/>
          <w:sz w:val="28"/>
          <w:szCs w:val="28"/>
        </w:rPr>
        <w:t xml:space="preserve">  Каковы свойства озона?</w:t>
      </w:r>
    </w:p>
    <w:p w:rsidR="00F3663C" w:rsidRPr="0091351D" w:rsidRDefault="00C25AF7" w:rsidP="007B5C81">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F3663C" w:rsidRPr="0091351D">
        <w:rPr>
          <w:rFonts w:ascii="Times New Roman" w:hAnsi="Times New Roman" w:cs="Times New Roman"/>
          <w:sz w:val="28"/>
          <w:szCs w:val="28"/>
        </w:rPr>
        <w:t xml:space="preserve"> Объясните механизм образования атмосферного озона. </w:t>
      </w:r>
    </w:p>
    <w:p w:rsidR="00F3663C" w:rsidRPr="0091351D" w:rsidRDefault="00C25AF7" w:rsidP="007B5C81">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F3663C" w:rsidRPr="0091351D">
        <w:rPr>
          <w:rFonts w:ascii="Times New Roman" w:hAnsi="Times New Roman" w:cs="Times New Roman"/>
          <w:sz w:val="28"/>
          <w:szCs w:val="28"/>
        </w:rPr>
        <w:t xml:space="preserve">  Назовите возможные механизмы разрушения озона в атмосфере.</w:t>
      </w:r>
    </w:p>
    <w:p w:rsidR="00F3663C" w:rsidRPr="0091351D" w:rsidRDefault="00C25AF7" w:rsidP="007B5C81">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F3663C" w:rsidRPr="0091351D">
        <w:rPr>
          <w:rFonts w:ascii="Times New Roman" w:hAnsi="Times New Roman" w:cs="Times New Roman"/>
          <w:sz w:val="28"/>
          <w:szCs w:val="28"/>
        </w:rPr>
        <w:t xml:space="preserve"> Как влияют запуски космических кораблей на состояние слоя озона?</w:t>
      </w:r>
    </w:p>
    <w:p w:rsidR="00F3663C" w:rsidRPr="0091351D" w:rsidRDefault="00C25AF7" w:rsidP="007B5C81">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F3663C" w:rsidRPr="0091351D">
        <w:rPr>
          <w:rFonts w:ascii="Times New Roman" w:hAnsi="Times New Roman" w:cs="Times New Roman"/>
          <w:sz w:val="28"/>
          <w:szCs w:val="28"/>
        </w:rPr>
        <w:t xml:space="preserve">  Какова роль слоя озона в тепловом режиме атмосферы?</w:t>
      </w:r>
    </w:p>
    <w:p w:rsidR="0007159B" w:rsidRDefault="0007159B" w:rsidP="0007159B">
      <w:pPr>
        <w:spacing w:after="0" w:line="240" w:lineRule="auto"/>
        <w:ind w:firstLine="709"/>
        <w:jc w:val="both"/>
        <w:rPr>
          <w:rFonts w:ascii="Times New Roman" w:eastAsia="Times New Roman" w:hAnsi="Times New Roman" w:cs="Times New Roman"/>
          <w:sz w:val="28"/>
          <w:szCs w:val="28"/>
        </w:rPr>
      </w:pPr>
    </w:p>
    <w:p w:rsidR="0007159B" w:rsidRPr="0007159B" w:rsidRDefault="0007159B" w:rsidP="0007159B">
      <w:pPr>
        <w:spacing w:after="0" w:line="240" w:lineRule="auto"/>
        <w:ind w:firstLine="709"/>
        <w:jc w:val="both"/>
        <w:rPr>
          <w:rFonts w:ascii="Times New Roman" w:eastAsia="Times New Roman" w:hAnsi="Times New Roman" w:cs="Times New Roman"/>
          <w:sz w:val="28"/>
          <w:szCs w:val="28"/>
        </w:rPr>
      </w:pPr>
      <w:r w:rsidRPr="0007159B">
        <w:rPr>
          <w:rFonts w:ascii="Times New Roman" w:eastAsia="Times New Roman" w:hAnsi="Times New Roman" w:cs="Times New Roman"/>
          <w:sz w:val="28"/>
          <w:szCs w:val="28"/>
        </w:rPr>
        <w:t>Литература: 1</w:t>
      </w:r>
      <w:r w:rsidR="00756D0E">
        <w:rPr>
          <w:rFonts w:ascii="Times New Roman" w:eastAsia="Times New Roman" w:hAnsi="Times New Roman" w:cs="Times New Roman"/>
          <w:sz w:val="28"/>
          <w:szCs w:val="28"/>
        </w:rPr>
        <w:t>,</w:t>
      </w:r>
      <w:r>
        <w:rPr>
          <w:rFonts w:ascii="Times New Roman" w:eastAsia="Times New Roman" w:hAnsi="Times New Roman" w:cs="Times New Roman"/>
          <w:sz w:val="28"/>
          <w:szCs w:val="28"/>
        </w:rPr>
        <w:t>3</w:t>
      </w:r>
      <w:r w:rsidR="00756D0E">
        <w:rPr>
          <w:rFonts w:ascii="Times New Roman" w:eastAsia="Times New Roman" w:hAnsi="Times New Roman" w:cs="Times New Roman"/>
          <w:sz w:val="28"/>
          <w:szCs w:val="28"/>
        </w:rPr>
        <w:t>,7,11</w:t>
      </w:r>
    </w:p>
    <w:p w:rsidR="00F3663C" w:rsidRPr="00F3663C" w:rsidRDefault="00F3663C" w:rsidP="00F17F4E">
      <w:pPr>
        <w:spacing w:after="0" w:line="240" w:lineRule="auto"/>
        <w:ind w:firstLine="709"/>
        <w:jc w:val="both"/>
        <w:rPr>
          <w:rFonts w:ascii="Times New Roman" w:hAnsi="Times New Roman" w:cs="Times New Roman"/>
          <w:b/>
          <w:bCs/>
          <w:sz w:val="28"/>
          <w:szCs w:val="28"/>
        </w:rPr>
      </w:pP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p>
    <w:p w:rsidR="00D061EC" w:rsidRPr="00F17F4E" w:rsidRDefault="00D061EC" w:rsidP="00F17F4E">
      <w:pPr>
        <w:shd w:val="clear" w:color="auto" w:fill="FFFFFF"/>
        <w:spacing w:after="0" w:line="240" w:lineRule="auto"/>
        <w:ind w:firstLine="709"/>
        <w:jc w:val="both"/>
        <w:rPr>
          <w:rFonts w:ascii="Times New Roman" w:hAnsi="Times New Roman" w:cs="Times New Roman"/>
          <w:b/>
          <w:color w:val="000000"/>
          <w:sz w:val="28"/>
          <w:szCs w:val="28"/>
          <w:shd w:val="clear" w:color="auto" w:fill="FFFFFF"/>
        </w:rPr>
      </w:pPr>
      <w:r w:rsidRPr="00F17F4E">
        <w:rPr>
          <w:rFonts w:ascii="Times New Roman" w:hAnsi="Times New Roman" w:cs="Times New Roman"/>
          <w:b/>
          <w:color w:val="000000"/>
          <w:sz w:val="28"/>
          <w:szCs w:val="28"/>
          <w:shd w:val="clear" w:color="auto" w:fill="FFFFFF"/>
        </w:rPr>
        <w:tab/>
      </w:r>
      <w:r w:rsidR="00976D55">
        <w:rPr>
          <w:rFonts w:ascii="Times New Roman" w:hAnsi="Times New Roman" w:cs="Times New Roman"/>
          <w:b/>
          <w:color w:val="000000"/>
          <w:sz w:val="28"/>
          <w:szCs w:val="28"/>
          <w:shd w:val="clear" w:color="auto" w:fill="FFFFFF"/>
          <w:lang w:val="en-US"/>
        </w:rPr>
        <w:t>T</w:t>
      </w:r>
      <w:r w:rsidR="00976D55" w:rsidRPr="00F17F4E">
        <w:rPr>
          <w:rFonts w:ascii="Times New Roman" w:hAnsi="Times New Roman" w:cs="Times New Roman"/>
          <w:b/>
          <w:color w:val="000000"/>
          <w:sz w:val="28"/>
          <w:szCs w:val="28"/>
          <w:shd w:val="clear" w:color="auto" w:fill="FFFFFF"/>
        </w:rPr>
        <w:t>ема</w:t>
      </w:r>
      <w:r w:rsidRPr="00F17F4E">
        <w:rPr>
          <w:rFonts w:ascii="Times New Roman" w:hAnsi="Times New Roman" w:cs="Times New Roman"/>
          <w:b/>
          <w:color w:val="000000"/>
          <w:sz w:val="28"/>
          <w:szCs w:val="28"/>
          <w:shd w:val="clear" w:color="auto" w:fill="FFFFFF"/>
        </w:rPr>
        <w:t>: Химический состав природных вод</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Цель: изучить химический состав природных вод, познакомиться с классификацией природных вод по степени минерализации</w:t>
      </w:r>
      <w:r w:rsidR="00C95BA0" w:rsidRPr="00F17F4E">
        <w:rPr>
          <w:rFonts w:ascii="Times New Roman" w:hAnsi="Times New Roman" w:cs="Times New Roman"/>
          <w:color w:val="000000"/>
          <w:sz w:val="28"/>
          <w:szCs w:val="28"/>
        </w:rPr>
        <w:t>, рассмотреть гидрологические процессы и уравнение баланса растворенных веществ.</w:t>
      </w:r>
    </w:p>
    <w:p w:rsidR="00C95BA0" w:rsidRPr="00F17F4E" w:rsidRDefault="00C95BA0"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План:</w:t>
      </w:r>
    </w:p>
    <w:p w:rsidR="00B949BF" w:rsidRPr="00F17F4E" w:rsidRDefault="00B949BF" w:rsidP="00F17F4E">
      <w:pPr>
        <w:pStyle w:val="a3"/>
        <w:numPr>
          <w:ilvl w:val="0"/>
          <w:numId w:val="6"/>
        </w:numPr>
        <w:shd w:val="clear" w:color="auto" w:fill="FFFFFF"/>
        <w:spacing w:after="0" w:line="240" w:lineRule="auto"/>
        <w:ind w:left="0"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Основные типы природных вод и их химический состав</w:t>
      </w:r>
    </w:p>
    <w:p w:rsidR="00B949BF" w:rsidRPr="00F17F4E" w:rsidRDefault="00B949BF" w:rsidP="00F17F4E">
      <w:pPr>
        <w:pStyle w:val="a3"/>
        <w:numPr>
          <w:ilvl w:val="0"/>
          <w:numId w:val="6"/>
        </w:numPr>
        <w:shd w:val="clear" w:color="auto" w:fill="FFFFFF"/>
        <w:spacing w:after="0" w:line="240" w:lineRule="auto"/>
        <w:ind w:left="0"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lastRenderedPageBreak/>
        <w:t>Приповерхностные гидрологические процессы</w:t>
      </w:r>
    </w:p>
    <w:p w:rsidR="00B949BF" w:rsidRPr="00F17F4E" w:rsidRDefault="00B949BF" w:rsidP="00F17F4E">
      <w:pPr>
        <w:pStyle w:val="a3"/>
        <w:numPr>
          <w:ilvl w:val="0"/>
          <w:numId w:val="6"/>
        </w:numPr>
        <w:shd w:val="clear" w:color="auto" w:fill="FFFFFF"/>
        <w:spacing w:after="0" w:line="240" w:lineRule="auto"/>
        <w:ind w:left="0"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Уравнение баланса растворенных веществ водосбора</w:t>
      </w:r>
    </w:p>
    <w:p w:rsidR="00B949BF" w:rsidRPr="00F17F4E" w:rsidRDefault="00B949BF" w:rsidP="00F17F4E">
      <w:pPr>
        <w:pStyle w:val="a3"/>
        <w:numPr>
          <w:ilvl w:val="0"/>
          <w:numId w:val="6"/>
        </w:numPr>
        <w:shd w:val="clear" w:color="auto" w:fill="FFFFFF"/>
        <w:spacing w:after="0" w:line="240" w:lineRule="auto"/>
        <w:ind w:left="0"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Химический состав природных вод в естественных условиях</w:t>
      </w:r>
    </w:p>
    <w:p w:rsidR="00C95BA0" w:rsidRPr="00F17F4E" w:rsidRDefault="00C95BA0" w:rsidP="00F17F4E">
      <w:pPr>
        <w:shd w:val="clear" w:color="auto" w:fill="FFFFFF"/>
        <w:spacing w:after="0" w:line="240" w:lineRule="auto"/>
        <w:ind w:firstLine="709"/>
        <w:jc w:val="both"/>
        <w:rPr>
          <w:rFonts w:ascii="Times New Roman" w:hAnsi="Times New Roman" w:cs="Times New Roman"/>
          <w:color w:val="000000"/>
          <w:sz w:val="28"/>
          <w:szCs w:val="28"/>
        </w:rPr>
      </w:pPr>
    </w:p>
    <w:p w:rsidR="00D061EC"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ab/>
      </w:r>
      <w:r w:rsidR="00B949BF" w:rsidRPr="00F17F4E">
        <w:rPr>
          <w:rFonts w:ascii="Times New Roman" w:hAnsi="Times New Roman" w:cs="Times New Roman"/>
          <w:b/>
          <w:color w:val="000000"/>
          <w:sz w:val="28"/>
          <w:szCs w:val="28"/>
          <w:shd w:val="clear" w:color="auto" w:fill="FFFFFF"/>
        </w:rPr>
        <w:t xml:space="preserve">1 </w:t>
      </w:r>
      <w:r w:rsidRPr="00F17F4E">
        <w:rPr>
          <w:rFonts w:ascii="Times New Roman" w:hAnsi="Times New Roman" w:cs="Times New Roman"/>
          <w:color w:val="000000"/>
          <w:sz w:val="28"/>
          <w:szCs w:val="28"/>
          <w:shd w:val="clear" w:color="auto" w:fill="FFFFFF"/>
        </w:rPr>
        <w:t>Вода, являясь, по определению А. Е. Ферсмана, «кровью» ландшафта, участвует в одной из главных фаз поступления и миграции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химических элементов — растворении, выносе растворимых компонентов и их переносе в гидросфере.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Воды суши очень разнообразны в геохимическом и экологическом отношении. Их образование и взаимная циркуляция носит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название гидрологического цикла, схематично представленного на </w:t>
      </w:r>
      <w:r w:rsidRPr="00F17F4E">
        <w:rPr>
          <w:rFonts w:ascii="Times New Roman" w:hAnsi="Times New Roman" w:cs="Times New Roman"/>
          <w:color w:val="000000"/>
          <w:sz w:val="28"/>
          <w:szCs w:val="28"/>
        </w:rPr>
        <w:br/>
      </w:r>
      <w:r w:rsidR="00C95BA0" w:rsidRPr="00F17F4E">
        <w:rPr>
          <w:rFonts w:ascii="Times New Roman" w:hAnsi="Times New Roman" w:cs="Times New Roman"/>
          <w:color w:val="000000"/>
          <w:sz w:val="28"/>
          <w:szCs w:val="28"/>
          <w:shd w:val="clear" w:color="auto" w:fill="FFFFFF"/>
        </w:rPr>
        <w:t>рисунке 1</w:t>
      </w:r>
      <w:r w:rsidRPr="00F17F4E">
        <w:rPr>
          <w:rFonts w:ascii="Times New Roman" w:hAnsi="Times New Roman" w:cs="Times New Roman"/>
          <w:color w:val="000000"/>
          <w:sz w:val="28"/>
          <w:szCs w:val="28"/>
          <w:shd w:val="clear" w:color="auto" w:fill="FFFFFF"/>
        </w:rPr>
        <w:t>. В зависимости от условий образования и циркуляции в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земной коре на поверхности суши следует выделить: атмосферные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 xml:space="preserve">природные воды, выпадающие на Землю в виде дождя, снега, частиц льда; поверхностные: речные, озерные, снеговые, ледниковые, болотные, склоновые; почвенные: гигроскопические, пленочные, капиллярные, находящиеся в состоянии льда, парообразования и др.; грунтовые, залегающие в зоне интенсивного водообмена и формирующиеся в зоне гипергенеза. Под гипергенезом в </w:t>
      </w:r>
    </w:p>
    <w:p w:rsidR="003832AC" w:rsidRPr="00F17F4E" w:rsidRDefault="003832A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noProof/>
          <w:color w:val="000000"/>
          <w:sz w:val="28"/>
          <w:szCs w:val="28"/>
          <w:shd w:val="clear" w:color="auto" w:fill="FFFFFF"/>
          <w:lang w:eastAsia="ru-RU"/>
        </w:rPr>
        <w:drawing>
          <wp:inline distT="0" distB="0" distL="0" distR="0">
            <wp:extent cx="6115050" cy="4229100"/>
            <wp:effectExtent l="19050" t="0" r="0" b="0"/>
            <wp:docPr id="4" name="Рисунок 2" descr="C:\Users\Архитектруа\Desktop\f9327d43-ca60-4795-aa9d-2761fcbde2c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рхитектруа\Desktop\f9327d43-ca60-4795-aa9d-2761fcbde2c5.jpg"/>
                    <pic:cNvPicPr>
                      <a:picLocks noChangeAspect="1" noChangeArrowheads="1"/>
                    </pic:cNvPicPr>
                  </pic:nvPicPr>
                  <pic:blipFill>
                    <a:blip r:embed="rId8" cstate="print"/>
                    <a:srcRect/>
                    <a:stretch>
                      <a:fillRect/>
                    </a:stretch>
                  </pic:blipFill>
                  <pic:spPr bwMode="auto">
                    <a:xfrm>
                      <a:off x="0" y="0"/>
                      <a:ext cx="6115050" cy="4229100"/>
                    </a:xfrm>
                    <a:prstGeom prst="rect">
                      <a:avLst/>
                    </a:prstGeom>
                    <a:noFill/>
                    <a:ln w="9525">
                      <a:noFill/>
                      <a:miter lim="800000"/>
                      <a:headEnd/>
                      <a:tailEnd/>
                    </a:ln>
                  </pic:spPr>
                </pic:pic>
              </a:graphicData>
            </a:graphic>
          </wp:inline>
        </w:drawing>
      </w:r>
    </w:p>
    <w:p w:rsidR="00D061EC" w:rsidRPr="00F17F4E" w:rsidRDefault="003832AC" w:rsidP="003832AC">
      <w:pPr>
        <w:shd w:val="clear" w:color="auto" w:fill="FFFFFF"/>
        <w:tabs>
          <w:tab w:val="left" w:pos="2228"/>
        </w:tabs>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p>
    <w:p w:rsidR="00D061EC"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 xml:space="preserve">                         </w:t>
      </w:r>
      <w:r w:rsidR="00C95BA0" w:rsidRPr="00F17F4E">
        <w:rPr>
          <w:rFonts w:ascii="Times New Roman" w:hAnsi="Times New Roman" w:cs="Times New Roman"/>
          <w:color w:val="000000"/>
          <w:sz w:val="28"/>
          <w:szCs w:val="28"/>
          <w:shd w:val="clear" w:color="auto" w:fill="FFFFFF"/>
        </w:rPr>
        <w:t>Рис.1</w:t>
      </w:r>
      <w:r w:rsidRPr="00F17F4E">
        <w:rPr>
          <w:rFonts w:ascii="Times New Roman" w:hAnsi="Times New Roman" w:cs="Times New Roman"/>
          <w:color w:val="000000"/>
          <w:sz w:val="28"/>
          <w:szCs w:val="28"/>
          <w:shd w:val="clear" w:color="auto" w:fill="FFFFFF"/>
        </w:rPr>
        <w:t>. Ячеистая модель гидрологического цикла</w:t>
      </w:r>
    </w:p>
    <w:p w:rsidR="003832AC" w:rsidRPr="00F17F4E" w:rsidRDefault="003832A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shd w:val="clear" w:color="auto" w:fill="FFFFFF"/>
        </w:rPr>
        <w:t>данном случае понимают совокупность процессов физического и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химического преобразования горных пород и минералов в верх-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lastRenderedPageBreak/>
        <w:t>них частях земной коры и на поверхности земли под действием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атмосферы, гидросферы и живого вещества.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ab/>
        <w:t>Также выделяют глубинные воды: напорные, безнапорные,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пресные, минерализованные, рассольные разнообразного химического состава (сероводородные, радиоактивные, нефтяные и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др.); воды, связанные с изменением температурного режима (теплые, горячие, гипотермальные), и карстовые, связанные с растворением горных пород и просачиванием в образующиеся полости.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Они могут быть пресными и солеными, мало- и сильноминерализованными, рассолами, содержащими ценные элементы (</w:t>
      </w:r>
      <w:r w:rsidRPr="00F17F4E">
        <w:rPr>
          <w:rFonts w:ascii="Times New Roman" w:hAnsi="Times New Roman" w:cs="Times New Roman"/>
          <w:color w:val="000000"/>
          <w:sz w:val="28"/>
          <w:szCs w:val="28"/>
          <w:shd w:val="clear" w:color="auto" w:fill="FFFFFF"/>
          <w:lang w:val="en-US"/>
        </w:rPr>
        <w:t>Li</w:t>
      </w:r>
      <w:r w:rsidRPr="00F17F4E">
        <w:rPr>
          <w:rFonts w:ascii="Times New Roman" w:hAnsi="Times New Roman" w:cs="Times New Roman"/>
          <w:color w:val="000000"/>
          <w:sz w:val="28"/>
          <w:szCs w:val="28"/>
          <w:shd w:val="clear" w:color="auto" w:fill="FFFFFF"/>
        </w:rPr>
        <w:t xml:space="preserve">, </w:t>
      </w:r>
      <w:r w:rsidRPr="00F17F4E">
        <w:rPr>
          <w:rFonts w:ascii="Times New Roman" w:hAnsi="Times New Roman" w:cs="Times New Roman"/>
          <w:color w:val="000000"/>
          <w:sz w:val="28"/>
          <w:szCs w:val="28"/>
          <w:shd w:val="clear" w:color="auto" w:fill="FFFFFF"/>
          <w:lang w:val="en-US"/>
        </w:rPr>
        <w:t>I</w:t>
      </w:r>
      <w:r w:rsidRPr="00F17F4E">
        <w:rPr>
          <w:rFonts w:ascii="Times New Roman" w:hAnsi="Times New Roman" w:cs="Times New Roman"/>
          <w:color w:val="000000"/>
          <w:sz w:val="28"/>
          <w:szCs w:val="28"/>
          <w:shd w:val="clear" w:color="auto" w:fill="FFFFFF"/>
        </w:rPr>
        <w:t>, Вг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и др.), холодными и в разной степени нагретыми (термальными).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ab/>
        <w:t>Природные воды по химическому составу можно разделить на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 xml:space="preserve">хлоридные, гидрокарбонатные и сульфатные. В числе главных катионов в них присутствуют </w:t>
      </w:r>
      <w:r w:rsidRPr="00F17F4E">
        <w:rPr>
          <w:rFonts w:ascii="Times New Roman" w:hAnsi="Times New Roman" w:cs="Times New Roman"/>
          <w:color w:val="000000"/>
          <w:sz w:val="28"/>
          <w:szCs w:val="28"/>
          <w:shd w:val="clear" w:color="auto" w:fill="FFFFFF"/>
          <w:lang w:val="en-US"/>
        </w:rPr>
        <w:t>N</w:t>
      </w:r>
      <w:r w:rsidRPr="00F17F4E">
        <w:rPr>
          <w:rFonts w:ascii="Times New Roman" w:hAnsi="Times New Roman" w:cs="Times New Roman"/>
          <w:color w:val="000000"/>
          <w:sz w:val="28"/>
          <w:szCs w:val="28"/>
          <w:shd w:val="clear" w:color="auto" w:fill="FFFFFF"/>
        </w:rPr>
        <w:t>а+, К+, Са2+, М</w:t>
      </w:r>
      <w:r w:rsidRPr="00F17F4E">
        <w:rPr>
          <w:rFonts w:ascii="Times New Roman" w:hAnsi="Times New Roman" w:cs="Times New Roman"/>
          <w:color w:val="000000"/>
          <w:sz w:val="28"/>
          <w:szCs w:val="28"/>
          <w:shd w:val="clear" w:color="auto" w:fill="FFFFFF"/>
          <w:lang w:val="en-US"/>
        </w:rPr>
        <w:t>g</w:t>
      </w:r>
      <w:r w:rsidRPr="00F17F4E">
        <w:rPr>
          <w:rFonts w:ascii="Times New Roman" w:hAnsi="Times New Roman" w:cs="Times New Roman"/>
          <w:color w:val="000000"/>
          <w:sz w:val="28"/>
          <w:szCs w:val="28"/>
          <w:shd w:val="clear" w:color="auto" w:fill="FFFFFF"/>
        </w:rPr>
        <w:t>2+, анионов — С</w:t>
      </w:r>
      <w:r w:rsidRPr="00F17F4E">
        <w:rPr>
          <w:rFonts w:ascii="Times New Roman" w:hAnsi="Times New Roman" w:cs="Times New Roman"/>
          <w:color w:val="000000"/>
          <w:sz w:val="28"/>
          <w:szCs w:val="28"/>
          <w:shd w:val="clear" w:color="auto" w:fill="FFFFFF"/>
          <w:lang w:val="en-US"/>
        </w:rPr>
        <w:t>I</w:t>
      </w:r>
      <w:r w:rsidRPr="00F17F4E">
        <w:rPr>
          <w:rFonts w:ascii="Times New Roman" w:hAnsi="Times New Roman" w:cs="Times New Roman"/>
          <w:color w:val="000000"/>
          <w:sz w:val="28"/>
          <w:szCs w:val="28"/>
          <w:shd w:val="clear" w:color="auto" w:fill="FFFFFF"/>
        </w:rPr>
        <w:t xml:space="preserve">, </w:t>
      </w:r>
      <w:r w:rsidRPr="00F17F4E">
        <w:rPr>
          <w:rFonts w:ascii="Times New Roman" w:hAnsi="Times New Roman" w:cs="Times New Roman"/>
          <w:color w:val="000000"/>
          <w:sz w:val="28"/>
          <w:szCs w:val="28"/>
          <w:shd w:val="clear" w:color="auto" w:fill="FFFFFF"/>
          <w:lang w:val="en-US"/>
        </w:rPr>
        <w:t>SO</w:t>
      </w:r>
      <w:r w:rsidRPr="00F17F4E">
        <w:rPr>
          <w:rFonts w:ascii="Times New Roman" w:hAnsi="Times New Roman" w:cs="Times New Roman"/>
          <w:color w:val="000000"/>
          <w:sz w:val="28"/>
          <w:szCs w:val="28"/>
          <w:shd w:val="clear" w:color="auto" w:fill="FFFFFF"/>
        </w:rPr>
        <w:t>2/4-,</w:t>
      </w:r>
      <w:r w:rsidRPr="00F17F4E">
        <w:rPr>
          <w:rFonts w:ascii="Times New Roman" w:hAnsi="Times New Roman" w:cs="Times New Roman"/>
          <w:color w:val="000000"/>
          <w:sz w:val="28"/>
          <w:szCs w:val="28"/>
          <w:shd w:val="clear" w:color="auto" w:fill="FFFFFF"/>
          <w:lang w:val="en-US"/>
        </w:rPr>
        <w:t>HCO</w:t>
      </w:r>
      <w:r w:rsidRPr="00F17F4E">
        <w:rPr>
          <w:rFonts w:ascii="Times New Roman" w:hAnsi="Times New Roman" w:cs="Times New Roman"/>
          <w:color w:val="000000"/>
          <w:sz w:val="28"/>
          <w:szCs w:val="28"/>
          <w:shd w:val="clear" w:color="auto" w:fill="FFFFFF"/>
        </w:rPr>
        <w:t xml:space="preserve">-3. На состав и свойства </w:t>
      </w:r>
      <w:r w:rsidRPr="00F17F4E">
        <w:rPr>
          <w:rFonts w:ascii="Times New Roman" w:hAnsi="Times New Roman" w:cs="Times New Roman"/>
          <w:color w:val="000000"/>
          <w:sz w:val="28"/>
          <w:szCs w:val="28"/>
        </w:rPr>
        <w:t>природных вод влияют также многие другие химические элементы    (</w:t>
      </w:r>
      <w:r w:rsidRPr="00F17F4E">
        <w:rPr>
          <w:rFonts w:ascii="Times New Roman" w:hAnsi="Times New Roman" w:cs="Times New Roman"/>
          <w:color w:val="000000"/>
          <w:sz w:val="28"/>
          <w:szCs w:val="28"/>
          <w:lang w:val="en-US"/>
        </w:rPr>
        <w:t>Br</w:t>
      </w:r>
      <w:r w:rsidRPr="00F17F4E">
        <w:rPr>
          <w:rFonts w:ascii="Times New Roman" w:hAnsi="Times New Roman" w:cs="Times New Roman"/>
          <w:color w:val="000000"/>
          <w:sz w:val="28"/>
          <w:szCs w:val="28"/>
        </w:rPr>
        <w:t xml:space="preserve">, </w:t>
      </w:r>
      <w:r w:rsidRPr="00F17F4E">
        <w:rPr>
          <w:rFonts w:ascii="Times New Roman" w:hAnsi="Times New Roman" w:cs="Times New Roman"/>
          <w:color w:val="000000"/>
          <w:sz w:val="28"/>
          <w:szCs w:val="28"/>
          <w:lang w:val="en-US"/>
        </w:rPr>
        <w:t>I</w:t>
      </w:r>
      <w:r w:rsidRPr="00F17F4E">
        <w:rPr>
          <w:rFonts w:ascii="Times New Roman" w:hAnsi="Times New Roman" w:cs="Times New Roman"/>
          <w:color w:val="000000"/>
          <w:sz w:val="28"/>
          <w:szCs w:val="28"/>
        </w:rPr>
        <w:t>,</w:t>
      </w:r>
      <w:r w:rsidRPr="00F17F4E">
        <w:rPr>
          <w:rFonts w:ascii="Times New Roman" w:hAnsi="Times New Roman" w:cs="Times New Roman"/>
          <w:color w:val="000000"/>
          <w:sz w:val="28"/>
          <w:szCs w:val="28"/>
          <w:lang w:val="en-US"/>
        </w:rPr>
        <w:t>P</w:t>
      </w:r>
      <w:r w:rsidRPr="00F17F4E">
        <w:rPr>
          <w:rFonts w:ascii="Times New Roman" w:hAnsi="Times New Roman" w:cs="Times New Roman"/>
          <w:color w:val="000000"/>
          <w:sz w:val="28"/>
          <w:szCs w:val="28"/>
        </w:rPr>
        <w:t>,</w:t>
      </w:r>
      <w:r w:rsidRPr="00F17F4E">
        <w:rPr>
          <w:rFonts w:ascii="Times New Roman" w:hAnsi="Times New Roman" w:cs="Times New Roman"/>
          <w:color w:val="000000"/>
          <w:sz w:val="28"/>
          <w:szCs w:val="28"/>
          <w:lang w:val="en-US"/>
        </w:rPr>
        <w:t>N</w:t>
      </w:r>
      <w:r w:rsidRPr="00F17F4E">
        <w:rPr>
          <w:rFonts w:ascii="Times New Roman" w:hAnsi="Times New Roman" w:cs="Times New Roman"/>
          <w:color w:val="000000"/>
          <w:sz w:val="28"/>
          <w:szCs w:val="28"/>
        </w:rPr>
        <w:t>,</w:t>
      </w:r>
      <w:r w:rsidRPr="00F17F4E">
        <w:rPr>
          <w:rFonts w:ascii="Times New Roman" w:hAnsi="Times New Roman" w:cs="Times New Roman"/>
          <w:color w:val="000000"/>
          <w:sz w:val="28"/>
          <w:szCs w:val="28"/>
          <w:lang w:val="en-US"/>
        </w:rPr>
        <w:t>Sr</w:t>
      </w:r>
      <w:r w:rsidRPr="00F17F4E">
        <w:rPr>
          <w:rFonts w:ascii="Times New Roman" w:hAnsi="Times New Roman" w:cs="Times New Roman"/>
          <w:color w:val="000000"/>
          <w:sz w:val="28"/>
          <w:szCs w:val="28"/>
        </w:rPr>
        <w:t xml:space="preserve"> и др.). В зависимости от цели следует различать следующие потребительские классы воды: </w:t>
      </w:r>
    </w:p>
    <w:p w:rsidR="00B949BF"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ab/>
        <w:t xml:space="preserve">поверхностные воды – воды суши, постоянно или временно находящиеся на земной поверхности в жидком (реки и временные водотоки, озера, водохранилища, болота) или твердом (ледники и снежный покров) состоянии ; </w:t>
      </w:r>
      <w:r w:rsidRPr="00F17F4E">
        <w:rPr>
          <w:rFonts w:ascii="Times New Roman" w:hAnsi="Times New Roman" w:cs="Times New Roman"/>
          <w:color w:val="000000"/>
          <w:sz w:val="28"/>
          <w:szCs w:val="28"/>
        </w:rPr>
        <w:tab/>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подземные воды – воды, присутствующие в горных породах верхней части земной коры в жидком, твердом и парообразном состоянии.</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ab/>
        <w:t>Различают воды свободные (гравитационные, грунтовые воды) и связанные (гигроскопичные, пленочные, кристаллизационные); пресные (содержание солей &lt; 1 г/л), солоноватые (1…10), соленые (10…35), рассолы (более 35 г/л).</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ab/>
        <w:t xml:space="preserve">  Наибольшая по объему часть вод, распространенных на континенте, — это так называемые метеорные (атмосферные) воды, т.е. воды  поступившие из атмосферы в виде дождя или снега в относительно недавнее геологическое время. Существуют и другие типы вод, которые в незначительной мере влияют на химический состав поверхностных вод в любой момент времени, но могут дать суммарный эффект при переносе растворенных веществ в масштабе геологического времени. </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ab/>
        <w:t xml:space="preserve">При выветривании горных пород образуются глинистые минералы, содержащие химически связанную воду. Эти минералы превращаются затем в осадочные породы, которые под воздействием температуры и давления превращаются в метаморфические породы. В процессе метаморфизма водосодержащие глинистые минералы переходят в менее гидратированные фазы, а вода вытесняется из породы. Такая вода называется метаморфической. Очевидно, что в процессе миграции метаморфической воды к земной поверхности происходит смешивание ее с метеорными водами, поэтому идентифицировать такую воду трудно. В мантии Земли заключена химически связанная вода, которая переносится к земной поверхности в результате вулканических процессов. Возможно, что вулканические газы базальтовых лав содержат ювенильную воду - подземную воду, поступающую в гидросферу из глубин Земли, где она образуется из кислорода и водорода в результате дегазации магмы. Но этот факт трудно доказать, так как </w:t>
      </w:r>
      <w:r w:rsidRPr="00F17F4E">
        <w:rPr>
          <w:rFonts w:ascii="Times New Roman" w:hAnsi="Times New Roman" w:cs="Times New Roman"/>
          <w:color w:val="000000"/>
          <w:sz w:val="28"/>
          <w:szCs w:val="28"/>
        </w:rPr>
        <w:lastRenderedPageBreak/>
        <w:t xml:space="preserve">вулканическая магма обычно захватывает воду из других источников при подъеме в земной коре. </w:t>
      </w:r>
      <w:r w:rsidRPr="00F17F4E">
        <w:rPr>
          <w:rFonts w:ascii="Times New Roman" w:hAnsi="Times New Roman" w:cs="Times New Roman"/>
          <w:color w:val="000000"/>
          <w:sz w:val="28"/>
          <w:szCs w:val="28"/>
        </w:rPr>
        <w:tab/>
        <w:t>Воды горячих источников и гейзеров, на первый взгляд, могут показаться водами иного происхождения. В действительности они почти всегда оказываются метеорными водами, подвергающимися нагреванию при контакте с горячей водой. Взаимодействия и взаимоотношения между всеми типами природных вод составляют гидрологический цикл или гидрологические процессы. </w:t>
      </w:r>
      <w:r w:rsidRPr="00F17F4E">
        <w:rPr>
          <w:rFonts w:ascii="Times New Roman" w:hAnsi="Times New Roman" w:cs="Times New Roman"/>
          <w:color w:val="000000"/>
          <w:sz w:val="28"/>
          <w:szCs w:val="28"/>
        </w:rPr>
        <w:br/>
        <w:t> </w:t>
      </w:r>
    </w:p>
    <w:p w:rsidR="00D061EC" w:rsidRPr="00F17F4E" w:rsidRDefault="00B949BF"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b/>
          <w:color w:val="000000"/>
          <w:sz w:val="28"/>
          <w:szCs w:val="28"/>
        </w:rPr>
        <w:t>2.</w:t>
      </w:r>
      <w:r w:rsidR="00D061EC" w:rsidRPr="00F17F4E">
        <w:rPr>
          <w:rFonts w:ascii="Times New Roman" w:hAnsi="Times New Roman" w:cs="Times New Roman"/>
          <w:color w:val="000000"/>
          <w:sz w:val="28"/>
          <w:szCs w:val="28"/>
        </w:rPr>
        <w:t xml:space="preserve">На формирование состава природных вод в естественных условиях, т.е. без учета техногенного воздействия, приповерхностные гидрологические процессы оказывают основное влияние за счет метеорных осадков, в первую очередь дождевых вод. Часть их задерживается в виде капель на растениях или верхних слоях почвы и вскоре после прекращения дождя испаряется. Основная же масса осадков принимает участие </w:t>
      </w:r>
      <w:r w:rsidRPr="00F17F4E">
        <w:rPr>
          <w:rFonts w:ascii="Times New Roman" w:hAnsi="Times New Roman" w:cs="Times New Roman"/>
          <w:color w:val="000000"/>
          <w:sz w:val="28"/>
          <w:szCs w:val="28"/>
        </w:rPr>
        <w:t>в поверхностных процессах (рис.2</w:t>
      </w:r>
      <w:r w:rsidR="00D061EC" w:rsidRPr="00F17F4E">
        <w:rPr>
          <w:rFonts w:ascii="Times New Roman" w:hAnsi="Times New Roman" w:cs="Times New Roman"/>
          <w:color w:val="000000"/>
          <w:sz w:val="28"/>
          <w:szCs w:val="28"/>
        </w:rPr>
        <w:t>).</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Некоторая часть дождевых осадков поглощается корнями растений и испаряется через листья. Данный процесс называется транспирацией. Суммарное испарение воды с поверхности почвы и транспирации носит название эватранспирация (т.е.испарение + транспирация).</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ab/>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noProof/>
          <w:color w:val="000000"/>
          <w:sz w:val="28"/>
          <w:szCs w:val="28"/>
          <w:lang w:eastAsia="ru-RU"/>
        </w:rPr>
        <w:drawing>
          <wp:inline distT="0" distB="0" distL="0" distR="0">
            <wp:extent cx="6115050" cy="4248150"/>
            <wp:effectExtent l="19050" t="0" r="0" b="0"/>
            <wp:docPr id="9" name="Рисунок 3" descr="C:\Users\Архитектруа\Desktop\161f7f14-ba8b-4902-a5f3-aa8e39ce19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рхитектруа\Desktop\161f7f14-ba8b-4902-a5f3-aa8e39ce193d.jpg"/>
                    <pic:cNvPicPr>
                      <a:picLocks noChangeAspect="1" noChangeArrowheads="1"/>
                    </pic:cNvPicPr>
                  </pic:nvPicPr>
                  <pic:blipFill>
                    <a:blip r:embed="rId9" cstate="print"/>
                    <a:srcRect/>
                    <a:stretch>
                      <a:fillRect/>
                    </a:stretch>
                  </pic:blipFill>
                  <pic:spPr bwMode="auto">
                    <a:xfrm>
                      <a:off x="0" y="0"/>
                      <a:ext cx="6115050" cy="4248150"/>
                    </a:xfrm>
                    <a:prstGeom prst="rect">
                      <a:avLst/>
                    </a:prstGeom>
                    <a:noFill/>
                    <a:ln w="9525">
                      <a:noFill/>
                      <a:miter lim="800000"/>
                      <a:headEnd/>
                      <a:tailEnd/>
                    </a:ln>
                  </pic:spPr>
                </pic:pic>
              </a:graphicData>
            </a:graphic>
          </wp:inline>
        </w:drawing>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p>
    <w:p w:rsidR="00D061EC" w:rsidRPr="00F17F4E" w:rsidRDefault="00B949BF"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Рис.2</w:t>
      </w:r>
      <w:r w:rsidR="0024154B" w:rsidRPr="00F17F4E">
        <w:rPr>
          <w:rFonts w:ascii="Times New Roman" w:hAnsi="Times New Roman" w:cs="Times New Roman"/>
          <w:color w:val="000000"/>
          <w:sz w:val="28"/>
          <w:szCs w:val="28"/>
        </w:rPr>
        <w:t xml:space="preserve"> </w:t>
      </w:r>
      <w:r w:rsidR="00D061EC" w:rsidRPr="00F17F4E">
        <w:rPr>
          <w:rFonts w:ascii="Times New Roman" w:hAnsi="Times New Roman" w:cs="Times New Roman"/>
          <w:color w:val="000000"/>
          <w:sz w:val="28"/>
          <w:szCs w:val="28"/>
        </w:rPr>
        <w:t xml:space="preserve"> Принципиальная схема приповерхностных гидрологических процессов </w:t>
      </w:r>
      <w:r w:rsidR="00D061EC" w:rsidRPr="00F17F4E">
        <w:rPr>
          <w:rFonts w:ascii="Times New Roman" w:hAnsi="Times New Roman" w:cs="Times New Roman"/>
          <w:color w:val="000000"/>
          <w:sz w:val="28"/>
          <w:szCs w:val="28"/>
        </w:rPr>
        <w:br/>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 xml:space="preserve">Часть воды просачивается в почву и перемещается латерально (параллельно, не соприкасаясь с ними) поверхностным водотокам. Такой процесс называют внутрипочвенным (или подземным) стоком. При обильном количестве осадков вода </w:t>
      </w:r>
      <w:r w:rsidRPr="00F17F4E">
        <w:rPr>
          <w:rFonts w:ascii="Times New Roman" w:hAnsi="Times New Roman" w:cs="Times New Roman"/>
          <w:color w:val="000000"/>
          <w:sz w:val="28"/>
          <w:szCs w:val="28"/>
        </w:rPr>
        <w:lastRenderedPageBreak/>
        <w:t>просачивается через почву и попадает в подпитывающие реку подземные горизонты. В данном случае мы имеем дело с процессами инфильтрации.</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 xml:space="preserve">Инфильтрация- это просачивание поверхностной воды в почву, горные и породы и движение ее по капиллярным порам к уровню грунтовых вод. Происходящее при инфильтрации и подземном стоке частичное растворение минералов и горных пород, слагающих в почвенный покров, во многом будет определять поступление катионов и анионов в поверхностные воды. Часть внутрипочвенного стока может просачиваться через грунт и соединяться с подземными водами. </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В случае сильных или длительных дождей процесс инфильтрации оказывается недостаточным и вода стекает по поверхности земли в виде склонового (или поверхностного) стока, при этом происходит увеличение мутности поверхностных вод, а также вымывание естественных загрязнителей, содержащихся в почве. Так, при смыве с территорий, используемых для выпаса скота, или с сельскохозяйственных угодий, на которых применяли минеральные удобрения, вероятно повышение в поверхностных водах следующих показателей: перманганатной окисляемости (ПО), биохимического потребления кислорода (БПК), содержания биогенных загрязнителей (нитратного азота и аммиачного фосфора).</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В естественных условиях формирование природных вод при прохождении через почвенную зону вода обогащается растворимыми компонентами за счет полного или частичного растворения минералов, а некоторые растворенные вещества (особенно соединения азота и фосфаты)  извлекаются из воды растениями. Почвенные организмы способствуют переходу растворимых органических соединений в воду, а эти соединения ускоряют разложение минералов.</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При отсутствии дождей в результате эватранспирации из почвы испаряется почти чистая вода, благодаря чему растворенные в ней вещества, принесенные дождем или же выщелоченные из почвенных минералов, концентрируются. Это приводит к увеличению общей минерализации (солесодержания) воды. Соли могут осаждаться и даже образовывать кристаллические осадки. Примеров служит образование солончаковых отложений в засушливых районах.</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 xml:space="preserve">После прохождения воды через почвенную зону или далее через систему подземных вод концентрация в ней органического вещества значительно снижается (в следствие бактериального разложения или адсорбции), а также уменьшается концентрация элементов, присутствующих в форме органических комплексов (особенно железа и алюминия). Концентрации главных ионов при этом, как правило, повышаются в результате реакций между водой и вмещающей горной породой. Воды поверхностных потоков обычно отражают состав неглубокозалегающих подземных вод. Многие процессы дают начало речным водам. Когда нет дождей, уровень воды в реке (ее меженный сток) поддерживается главным образом подземными водами. Под меженью понимают наиболее низкий уровень воды в водотоке, обусловленный минимальным притоком воды с водосбора. Межень подразделяют на летнюю и зимнюю. Во время интенсивных дождей  и непосредственно после них меженный сток возрастает за счет почвенного и склонового стока, а также за счет выпадения дождей на водную поверхность реки. С возрастанием речного стока часть воды поступает из русла в пористые </w:t>
      </w:r>
      <w:r w:rsidRPr="00F17F4E">
        <w:rPr>
          <w:rFonts w:ascii="Times New Roman" w:hAnsi="Times New Roman" w:cs="Times New Roman"/>
          <w:color w:val="000000"/>
          <w:sz w:val="28"/>
          <w:szCs w:val="28"/>
        </w:rPr>
        <w:lastRenderedPageBreak/>
        <w:t xml:space="preserve">аллювиальные отложения, слагающие берега реки. Этот процесс называется пополнением запасов аллювиальных вод. </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 xml:space="preserve">Аллювиальные воды- это воды, образующие нанос, намыв, отложения, принесенные в данный момент водой.  Когда речной сток снижается, воды берегового аллювия возвращаются в русло реки. Термин речной сток обычно используют для оценки суммарного объема воды, стекающего с некоторой площади в виде рек или речек. Отношение речного стока к общему количеству осадков заметно варьирует от района к району и зависит от климата, геологии и растительности.  Так, существуют гумидные зоны, в которых выпадение атмосферных осадков преобладает над испарением, и аридные зоны, где испарение преобладает над осадками. В аридных областях доля осадков в речном стоке незначительна. </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 xml:space="preserve">Природные изменения химии водных масс, переносимых рекой (если не проявляются эффекты смешения с сильноминерализованными подземными водами), обычно невелики по сравнению с изменениями, происходящими в почвенной зоне или в водоносном горизонте. Это обусловлено относительно малым временем пребывания воды в реках и ее непродолжительным контактом с твердыми фазами. Наблюдаемые изменения связаны в основном с биологическими процессами и касаются главным образом биогенных элементов (азота, фосфора, калия), кремния (микроскопические диатомовые водоросли извлекают его из воды для  формирования своего скелета) и некоторых микроэлементов. </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Большое влияние на химию многих рек оказывают промышленные и бытовые стоки. Состав последних часто меняется под действием окисления и осаждения, а также вследствие адсорбции донными отложениями. Загрязнение приводит к нарушению природного баланса реки, поскольку уничтожается биота, что обусловлено прямым воздействием ядовитых веществ и расходованием кислорода на разложение органического вещества.</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 xml:space="preserve">Подземные воды при соприкосновении с поверхностным водным объектом могут хотя бы на небольшом участке существенно влиять на химический состав. На некоторой глубине от поверхности земли любые поры, пустоты или открытые трещины в горных породах заполнены водой. Зеркало грунтовых вод, т.е.поверхность раздела между породами, поры   которых  целиком  заполнены водой, и породами,  в которых поры частично заняты воздухом, относится к системам, в которых поры пород достаточно велики для того,  чтобы эффект капиллярного поднятия наблюдающийся в мелкозернистых породах, приводил к подъему воды на некоторую высоту. Благодаря этому образуется капиллярная кайма. Пространство выше зеркала грунтовых вод представляет собой вадозную, или ненасыщенную зону, а ни же зеркала – фреатическую, или зону насыщения. Нередко почвы и содержащиеся в них воды рассматривают как отдельную систему, так как влажность  и химия вод в почвенной зоне весьма изменчивы, а в более глубоких зонах относительно стабильны. </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Поведение подземных водоносных систем в основном контролируется пористостью и проницаемостью вмещающих пород. Под пористостью понимают часть (или процентный объем) горной породы, составляющую ее полое пространство. Способность породы пропускать флюиды (в данном случае воду) определяется проницаемостью. Общий вид подземного водоносного</w:t>
      </w:r>
      <w:r w:rsidR="0024154B" w:rsidRPr="00F17F4E">
        <w:rPr>
          <w:rFonts w:ascii="Times New Roman" w:hAnsi="Times New Roman" w:cs="Times New Roman"/>
          <w:color w:val="000000"/>
          <w:sz w:val="28"/>
          <w:szCs w:val="28"/>
        </w:rPr>
        <w:t xml:space="preserve"> горизонта </w:t>
      </w:r>
      <w:r w:rsidR="0024154B" w:rsidRPr="00F17F4E">
        <w:rPr>
          <w:rFonts w:ascii="Times New Roman" w:hAnsi="Times New Roman" w:cs="Times New Roman"/>
          <w:color w:val="000000"/>
          <w:sz w:val="28"/>
          <w:szCs w:val="28"/>
        </w:rPr>
        <w:lastRenderedPageBreak/>
        <w:t>приведен на рисунке 3</w:t>
      </w:r>
      <w:r w:rsidRPr="00F17F4E">
        <w:rPr>
          <w:rFonts w:ascii="Times New Roman" w:hAnsi="Times New Roman" w:cs="Times New Roman"/>
          <w:color w:val="000000"/>
          <w:sz w:val="28"/>
          <w:szCs w:val="28"/>
        </w:rPr>
        <w:t xml:space="preserve">. Подземный водоносный горизонт представляет собой водонасыщенную породу, пористость и проницаемость </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 xml:space="preserve">   </w:t>
      </w:r>
      <w:r w:rsidRPr="00F17F4E">
        <w:rPr>
          <w:rFonts w:ascii="Times New Roman" w:hAnsi="Times New Roman" w:cs="Times New Roman"/>
          <w:noProof/>
          <w:color w:val="000000"/>
          <w:sz w:val="28"/>
          <w:szCs w:val="28"/>
          <w:lang w:eastAsia="ru-RU"/>
        </w:rPr>
        <w:drawing>
          <wp:inline distT="0" distB="0" distL="0" distR="0">
            <wp:extent cx="6115050" cy="4114800"/>
            <wp:effectExtent l="19050" t="0" r="0" b="0"/>
            <wp:docPr id="6" name="Рисунок 4" descr="C:\Users\Архитектруа\Desktop\d1159bf2-6466-4bab-92e5-38a8f9ab016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рхитектруа\Desktop\d1159bf2-6466-4bab-92e5-38a8f9ab016d.jpg"/>
                    <pic:cNvPicPr>
                      <a:picLocks noChangeAspect="1" noChangeArrowheads="1"/>
                    </pic:cNvPicPr>
                  </pic:nvPicPr>
                  <pic:blipFill>
                    <a:blip r:embed="rId10" cstate="print"/>
                    <a:srcRect/>
                    <a:stretch>
                      <a:fillRect/>
                    </a:stretch>
                  </pic:blipFill>
                  <pic:spPr bwMode="auto">
                    <a:xfrm>
                      <a:off x="0" y="0"/>
                      <a:ext cx="6115050" cy="4114800"/>
                    </a:xfrm>
                    <a:prstGeom prst="rect">
                      <a:avLst/>
                    </a:prstGeom>
                    <a:noFill/>
                    <a:ln w="9525">
                      <a:noFill/>
                      <a:miter lim="800000"/>
                      <a:headEnd/>
                      <a:tailEnd/>
                    </a:ln>
                  </pic:spPr>
                </pic:pic>
              </a:graphicData>
            </a:graphic>
          </wp:inline>
        </w:drawing>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p>
    <w:p w:rsidR="00D061EC" w:rsidRDefault="0024154B"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Рис.3</w:t>
      </w:r>
      <w:r w:rsidR="00D061EC" w:rsidRPr="00F17F4E">
        <w:rPr>
          <w:rFonts w:ascii="Times New Roman" w:hAnsi="Times New Roman" w:cs="Times New Roman"/>
          <w:color w:val="000000"/>
          <w:sz w:val="28"/>
          <w:szCs w:val="28"/>
        </w:rPr>
        <w:t xml:space="preserve"> Строение подземного водоносного горизонта</w:t>
      </w:r>
    </w:p>
    <w:p w:rsidR="003832AC" w:rsidRDefault="003832AC" w:rsidP="00F17F4E">
      <w:pPr>
        <w:shd w:val="clear" w:color="auto" w:fill="FFFFFF"/>
        <w:spacing w:after="0" w:line="240" w:lineRule="auto"/>
        <w:ind w:firstLine="709"/>
        <w:jc w:val="both"/>
        <w:rPr>
          <w:rFonts w:ascii="Times New Roman" w:hAnsi="Times New Roman" w:cs="Times New Roman"/>
          <w:color w:val="000000"/>
          <w:sz w:val="28"/>
          <w:szCs w:val="28"/>
        </w:rPr>
      </w:pP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 xml:space="preserve">которой достаточны для течения воды к скважинам. Полупроницаемой называют породу, проницаемость которой слишком мала, чтобы обеспечить движение значительных объемов воды за время, определяемое нормами водопотребления. </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ab/>
        <w:t>В случае однородной проницаемой породы зеркала грунтовых вод в общем виде отражает рельеф земной поверхности. Реки, озера, источники и болота представляют собой место пересечения зеркала грунтовых вод с поверхностью водоема. Областью питания для такой системы (т.е. областью, где вода поступает в водоносный горизонт) является, по-видимому, вся площадь за пределами русла реки. Областью разгрузки (т.е. областью, где водоносный горизонт обезвоживается) является русло реки, куда  вода может стекать непосредственно, также прилегающие к реке  площади, в пределах которых корни растений могут находиться ниже зеркала грунтовых вод и  расходовать последнюю на транспирацию. Реки могут подпитываться подземными водоносными горизонтами на нескольких участках своего течения. Участки подземной подпитии можно отличить по ряду показателей, в частности по повышению минерализации поверхностной воды по сравнению с участком, расположенным выше зоны подпитии. Схема процесса пред</w:t>
      </w:r>
      <w:r w:rsidR="008439FF" w:rsidRPr="00F17F4E">
        <w:rPr>
          <w:rFonts w:ascii="Times New Roman" w:hAnsi="Times New Roman" w:cs="Times New Roman"/>
          <w:color w:val="000000"/>
          <w:sz w:val="28"/>
          <w:szCs w:val="28"/>
        </w:rPr>
        <w:t>ставлена на рисунке 4</w:t>
      </w:r>
      <w:r w:rsidRPr="00F17F4E">
        <w:rPr>
          <w:rFonts w:ascii="Times New Roman" w:hAnsi="Times New Roman" w:cs="Times New Roman"/>
          <w:color w:val="000000"/>
          <w:sz w:val="28"/>
          <w:szCs w:val="28"/>
        </w:rPr>
        <w:t xml:space="preserve">. Принципиальная схема приповерхностных гидрологических процессов, схема строения подземного водоносного горизонта и система грунтовых вод в </w:t>
      </w:r>
      <w:r w:rsidRPr="00F17F4E">
        <w:rPr>
          <w:rFonts w:ascii="Times New Roman" w:hAnsi="Times New Roman" w:cs="Times New Roman"/>
          <w:color w:val="000000"/>
          <w:sz w:val="28"/>
          <w:szCs w:val="28"/>
        </w:rPr>
        <w:lastRenderedPageBreak/>
        <w:t>проницаемых породах объясняют некоторые особенности формирования химического состава природных вод как в естественных условиях, так и при техногенном воздействии.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rPr>
        <w:br/>
      </w:r>
      <w:r w:rsidRPr="00F17F4E">
        <w:rPr>
          <w:rFonts w:ascii="Times New Roman" w:hAnsi="Times New Roman" w:cs="Times New Roman"/>
          <w:noProof/>
          <w:color w:val="000000"/>
          <w:sz w:val="28"/>
          <w:szCs w:val="28"/>
          <w:lang w:eastAsia="ru-RU"/>
        </w:rPr>
        <w:drawing>
          <wp:inline distT="0" distB="0" distL="0" distR="0">
            <wp:extent cx="6115050" cy="3390900"/>
            <wp:effectExtent l="19050" t="0" r="0" b="0"/>
            <wp:docPr id="10" name="Рисунок 5" descr="C:\Users\Архитектруа\Desktop\c863e648-7cce-48fb-b41e-96908dd90b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рхитектруа\Desktop\c863e648-7cce-48fb-b41e-96908dd90bb1.jpg"/>
                    <pic:cNvPicPr>
                      <a:picLocks noChangeAspect="1" noChangeArrowheads="1"/>
                    </pic:cNvPicPr>
                  </pic:nvPicPr>
                  <pic:blipFill>
                    <a:blip r:embed="rId11" cstate="print"/>
                    <a:srcRect/>
                    <a:stretch>
                      <a:fillRect/>
                    </a:stretch>
                  </pic:blipFill>
                  <pic:spPr bwMode="auto">
                    <a:xfrm>
                      <a:off x="0" y="0"/>
                      <a:ext cx="6115050" cy="3390900"/>
                    </a:xfrm>
                    <a:prstGeom prst="rect">
                      <a:avLst/>
                    </a:prstGeom>
                    <a:noFill/>
                    <a:ln w="9525">
                      <a:noFill/>
                      <a:miter lim="800000"/>
                      <a:headEnd/>
                      <a:tailEnd/>
                    </a:ln>
                  </pic:spPr>
                </pic:pic>
              </a:graphicData>
            </a:graphic>
          </wp:inline>
        </w:drawing>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br/>
      </w:r>
      <w:r w:rsidRPr="00F17F4E">
        <w:rPr>
          <w:rFonts w:ascii="Times New Roman" w:hAnsi="Times New Roman" w:cs="Times New Roman"/>
          <w:b/>
          <w:color w:val="000000"/>
          <w:sz w:val="28"/>
          <w:szCs w:val="28"/>
        </w:rPr>
        <w:t xml:space="preserve">                  </w:t>
      </w:r>
      <w:r w:rsidRPr="00F17F4E">
        <w:rPr>
          <w:rFonts w:ascii="Times New Roman" w:hAnsi="Times New Roman" w:cs="Times New Roman"/>
          <w:color w:val="000000"/>
          <w:sz w:val="28"/>
          <w:szCs w:val="28"/>
        </w:rPr>
        <w:t>Рис.</w:t>
      </w:r>
      <w:r w:rsidR="005036B7" w:rsidRPr="00F17F4E">
        <w:rPr>
          <w:rFonts w:ascii="Times New Roman" w:hAnsi="Times New Roman" w:cs="Times New Roman"/>
          <w:color w:val="000000"/>
          <w:sz w:val="28"/>
          <w:szCs w:val="28"/>
        </w:rPr>
        <w:t xml:space="preserve"> 4 </w:t>
      </w:r>
      <w:r w:rsidRPr="00F17F4E">
        <w:rPr>
          <w:rFonts w:ascii="Times New Roman" w:hAnsi="Times New Roman" w:cs="Times New Roman"/>
          <w:color w:val="000000"/>
          <w:sz w:val="28"/>
          <w:szCs w:val="28"/>
        </w:rPr>
        <w:t xml:space="preserve">Система грунтовых вод в проницаемых породах </w:t>
      </w:r>
    </w:p>
    <w:p w:rsidR="005036B7" w:rsidRPr="00F17F4E" w:rsidRDefault="005036B7" w:rsidP="00F17F4E">
      <w:pPr>
        <w:shd w:val="clear" w:color="auto" w:fill="FFFFFF"/>
        <w:spacing w:after="0" w:line="240" w:lineRule="auto"/>
        <w:ind w:firstLine="709"/>
        <w:jc w:val="both"/>
        <w:rPr>
          <w:rFonts w:ascii="Times New Roman" w:hAnsi="Times New Roman" w:cs="Times New Roman"/>
          <w:color w:val="000000"/>
          <w:sz w:val="28"/>
          <w:szCs w:val="28"/>
        </w:rPr>
      </w:pPr>
    </w:p>
    <w:p w:rsidR="00D061EC" w:rsidRPr="00F17F4E" w:rsidRDefault="00D061EC" w:rsidP="00F17F4E">
      <w:pPr>
        <w:shd w:val="clear" w:color="auto" w:fill="FFFFFF"/>
        <w:spacing w:after="0" w:line="240" w:lineRule="auto"/>
        <w:ind w:firstLine="709"/>
        <w:jc w:val="both"/>
        <w:rPr>
          <w:rFonts w:ascii="Times New Roman" w:hAnsi="Times New Roman" w:cs="Times New Roman"/>
          <w:b/>
          <w:color w:val="000000"/>
          <w:sz w:val="28"/>
          <w:szCs w:val="28"/>
        </w:rPr>
      </w:pPr>
      <w:r w:rsidRPr="00F17F4E">
        <w:rPr>
          <w:rFonts w:ascii="Times New Roman" w:hAnsi="Times New Roman" w:cs="Times New Roman"/>
          <w:b/>
          <w:color w:val="000000"/>
          <w:sz w:val="28"/>
          <w:szCs w:val="28"/>
          <w:shd w:val="clear" w:color="auto" w:fill="FFFFFF"/>
        </w:rPr>
        <w:t>3.</w:t>
      </w:r>
      <w:r w:rsidR="005036B7" w:rsidRPr="00F17F4E">
        <w:rPr>
          <w:rFonts w:ascii="Times New Roman" w:hAnsi="Times New Roman" w:cs="Times New Roman"/>
          <w:color w:val="000000"/>
          <w:sz w:val="28"/>
          <w:szCs w:val="28"/>
          <w:shd w:val="clear" w:color="auto" w:fill="FFFFFF"/>
        </w:rPr>
        <w:t xml:space="preserve"> </w:t>
      </w:r>
      <w:r w:rsidRPr="00F17F4E">
        <w:rPr>
          <w:rFonts w:ascii="Times New Roman" w:hAnsi="Times New Roman" w:cs="Times New Roman"/>
          <w:color w:val="000000"/>
          <w:sz w:val="28"/>
          <w:szCs w:val="28"/>
          <w:shd w:val="clear" w:color="auto" w:fill="FFFFFF"/>
        </w:rPr>
        <w:t>Реки являются наиболее подвижной частью гидросферы, характеризующиеся легкой изменчивостью химического состава вод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в зависимости от целого ряда причин, таких, как климатические  и </w:t>
      </w:r>
      <w:r w:rsidRPr="00F17F4E">
        <w:rPr>
          <w:rFonts w:ascii="Times New Roman" w:hAnsi="Times New Roman" w:cs="Times New Roman"/>
          <w:color w:val="000000"/>
          <w:sz w:val="28"/>
          <w:szCs w:val="28"/>
        </w:rPr>
        <w:br/>
      </w:r>
      <w:r w:rsidRPr="00F17F4E">
        <w:rPr>
          <w:rFonts w:ascii="Times New Roman" w:hAnsi="Times New Roman" w:cs="Times New Roman"/>
          <w:color w:val="000000"/>
          <w:sz w:val="28"/>
          <w:szCs w:val="28"/>
          <w:shd w:val="clear" w:color="auto" w:fill="FFFFFF"/>
        </w:rPr>
        <w:t xml:space="preserve">погодные условия, соотношение между атмосферным и грунтовым питанием, химический состав атмосферных вод, геологическое строение, состав пород водосборной площадки и т.д. разнообразие химического состава рек  объясняется различием условий, создаваемых средой и изменяющихся как в пространстве так и во времени. Для того чтобы более  четко представить, как происходит формирование  химического состава рек, составляют уравнение баланса растворенных веществ водосбора: </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b/>
          <w:color w:val="000000"/>
          <w:sz w:val="28"/>
          <w:szCs w:val="28"/>
          <w:shd w:val="clear" w:color="auto" w:fill="FFFFFF"/>
        </w:rPr>
        <w:t xml:space="preserve">Ппочв+Ппор+Патм+Пэол+Порг=Рион+Рэол+Рраст+Х. </w:t>
      </w:r>
      <w:r w:rsidRPr="00F17F4E">
        <w:rPr>
          <w:rFonts w:ascii="Times New Roman" w:hAnsi="Times New Roman" w:cs="Times New Roman"/>
          <w:b/>
          <w:color w:val="000000"/>
          <w:sz w:val="28"/>
          <w:szCs w:val="28"/>
        </w:rPr>
        <w:br/>
      </w:r>
      <w:r w:rsidR="00B72744" w:rsidRPr="00F17F4E">
        <w:rPr>
          <w:rFonts w:ascii="Times New Roman" w:hAnsi="Times New Roman" w:cs="Times New Roman"/>
          <w:color w:val="000000"/>
          <w:sz w:val="28"/>
          <w:szCs w:val="28"/>
          <w:shd w:val="clear" w:color="auto" w:fill="FFFFFF"/>
        </w:rPr>
        <w:t xml:space="preserve">          </w:t>
      </w:r>
      <w:r w:rsidRPr="00F17F4E">
        <w:rPr>
          <w:rFonts w:ascii="Times New Roman" w:hAnsi="Times New Roman" w:cs="Times New Roman"/>
          <w:color w:val="000000"/>
          <w:sz w:val="28"/>
          <w:szCs w:val="28"/>
          <w:shd w:val="clear" w:color="auto" w:fill="FFFFFF"/>
        </w:rPr>
        <w:t xml:space="preserve">В данном уравнении левая часть равенства представляет собой сумму поступлений растворенных веществ на территории речного бассейна: </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ab/>
        <w:t>Ппочв - почвенные растворы и сухие соли почв;</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ab/>
        <w:t>Ппор - вещества, выносимые из пород;</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ab/>
        <w:t>Патм – атмосферные осадки;</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ab/>
        <w:t>Пэол – вещества, переносимые ветром;</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ab/>
        <w:t>Порг – вещества, образующиеся при минерализации или гумификации органических остатков.</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ab/>
        <w:t>Одновременно происходит убыль растворенных веществ, представленная в правой части равенства:</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ab/>
        <w:t>Рион – вынос веществ речными водами в ионной форме;</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lastRenderedPageBreak/>
        <w:tab/>
        <w:t>Рэол – вынос веществ с поверхности вод ветром;</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ab/>
        <w:t>Рраст – поглощение растворенных веществ растительностью.</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ab/>
        <w:t>Величина Х характеризует увеличение (+) или убыль (-) растворенных веществ в бассейнах реки.</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ab/>
        <w:t>Значение членов этого уравнения определяется целым рядом  условий, главным из которых являются климат, рельеф, геологическое строение и растительность. Содержание солей в почвах и их характер определяются в значительной степени соотношением атмосферных осадков и испарением воды с поверхности. Следовательно, и величина Ппочв будет зависеть от этого соотношения, т.е. определяться климатическими условиями в пределах речного бассейна. Таким образом, в бассейнах  с избыточным увлажнением содержание минеральных веществ в почвах, а следовательно, и поступление их в реки будет меньше, чем в бассейнах, находящихся в условиях засушливого климата. Роль климата проявляется и при поступлении в реки веществ в результате выщелачивания их из горных пород, слагающих водосборный бассейн (Ппор). Даже в том случае, если площади водосборных бассейнов слагаются близкими по химическому составу породами, различия в количестве  выпадающих осадков являются главной причиной, определяющей неоднородность в минерализации речной воды.</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ab/>
        <w:t>Ионный сток рассчитывают по формуле:</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 xml:space="preserve">                          Рион=</w:t>
      </w:r>
      <w:r w:rsidRPr="00F17F4E">
        <w:rPr>
          <w:rFonts w:ascii="Times New Roman" w:hAnsi="Times New Roman" w:cs="Times New Roman"/>
          <w:color w:val="000000"/>
          <w:sz w:val="28"/>
          <w:szCs w:val="28"/>
          <w:shd w:val="clear" w:color="auto" w:fill="FFFFFF"/>
          <w:lang w:val="en-US"/>
        </w:rPr>
        <w:t>QC</w:t>
      </w:r>
      <w:r w:rsidRPr="00F17F4E">
        <w:rPr>
          <w:rFonts w:ascii="Times New Roman" w:hAnsi="Times New Roman" w:cs="Times New Roman"/>
          <w:color w:val="000000"/>
          <w:sz w:val="28"/>
          <w:szCs w:val="28"/>
          <w:shd w:val="clear" w:color="auto" w:fill="FFFFFF"/>
        </w:rPr>
        <w:t>,</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F17F4E">
        <w:rPr>
          <w:rFonts w:ascii="Times New Roman" w:hAnsi="Times New Roman" w:cs="Times New Roman"/>
          <w:color w:val="000000"/>
          <w:sz w:val="28"/>
          <w:szCs w:val="28"/>
          <w:shd w:val="clear" w:color="auto" w:fill="FFFFFF"/>
        </w:rPr>
        <w:t xml:space="preserve">Где </w:t>
      </w:r>
      <w:r w:rsidRPr="00F17F4E">
        <w:rPr>
          <w:rFonts w:ascii="Times New Roman" w:hAnsi="Times New Roman" w:cs="Times New Roman"/>
          <w:color w:val="000000"/>
          <w:sz w:val="28"/>
          <w:szCs w:val="28"/>
          <w:shd w:val="clear" w:color="auto" w:fill="FFFFFF"/>
          <w:lang w:val="en-US"/>
        </w:rPr>
        <w:t>Q</w:t>
      </w:r>
      <w:r w:rsidRPr="00F17F4E">
        <w:rPr>
          <w:rFonts w:ascii="Times New Roman" w:hAnsi="Times New Roman" w:cs="Times New Roman"/>
          <w:color w:val="000000"/>
          <w:sz w:val="28"/>
          <w:szCs w:val="28"/>
          <w:shd w:val="clear" w:color="auto" w:fill="FFFFFF"/>
        </w:rPr>
        <w:t xml:space="preserve">-водный сток;  </w:t>
      </w:r>
      <w:r w:rsidRPr="00F17F4E">
        <w:rPr>
          <w:rFonts w:ascii="Times New Roman" w:hAnsi="Times New Roman" w:cs="Times New Roman"/>
          <w:color w:val="000000"/>
          <w:sz w:val="28"/>
          <w:szCs w:val="28"/>
          <w:shd w:val="clear" w:color="auto" w:fill="FFFFFF"/>
          <w:lang w:val="en-US"/>
        </w:rPr>
        <w:t>C</w:t>
      </w:r>
      <w:r w:rsidRPr="00F17F4E">
        <w:rPr>
          <w:rFonts w:ascii="Times New Roman" w:hAnsi="Times New Roman" w:cs="Times New Roman"/>
          <w:color w:val="000000"/>
          <w:sz w:val="28"/>
          <w:szCs w:val="28"/>
          <w:shd w:val="clear" w:color="auto" w:fill="FFFFFF"/>
        </w:rPr>
        <w:t xml:space="preserve"> – концентрация ионов.</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shd w:val="clear" w:color="auto" w:fill="FFFFFF"/>
        </w:rPr>
        <w:tab/>
        <w:t xml:space="preserve">Ионный сток </w:t>
      </w:r>
      <w:r w:rsidRPr="00F17F4E">
        <w:rPr>
          <w:rFonts w:ascii="Times New Roman" w:hAnsi="Times New Roman" w:cs="Times New Roman"/>
          <w:color w:val="000000"/>
          <w:sz w:val="28"/>
          <w:szCs w:val="28"/>
        </w:rPr>
        <w:t>является важнейшим гидрохимическим показателем, характеризующим расходную часть солевого баланса бассейна  реки, размер эрозии почв и пород, процессы выветривания, карстообразования, засоления территории. Абсолютные величины ионного стока рек колеблются в очень широких пределах и зависят от расхода рек.</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ab/>
        <w:t xml:space="preserve">Установить знак  Х для любого речного бассейна достаточно трудно. Однако доказано, что для зон избыточного увлажнения Х имеет отрицательное значение, т. е. происходит постепенная потеря солей в бассейне. В речных бассейнах районов недостаточного увлажнения, наоборот, наблюдается  накопление  солей. </w:t>
      </w:r>
    </w:p>
    <w:p w:rsidR="00D061EC" w:rsidRPr="00F17F4E" w:rsidRDefault="00D061EC" w:rsidP="00F17F4E">
      <w:pPr>
        <w:shd w:val="clear" w:color="auto" w:fill="FFFFFF"/>
        <w:spacing w:after="0" w:line="240" w:lineRule="auto"/>
        <w:ind w:firstLine="709"/>
        <w:jc w:val="both"/>
        <w:rPr>
          <w:rFonts w:ascii="Times New Roman" w:hAnsi="Times New Roman" w:cs="Times New Roman"/>
          <w:color w:val="000000"/>
          <w:sz w:val="28"/>
          <w:szCs w:val="28"/>
        </w:rPr>
      </w:pPr>
      <w:r w:rsidRPr="00F17F4E">
        <w:rPr>
          <w:rFonts w:ascii="Times New Roman" w:hAnsi="Times New Roman" w:cs="Times New Roman"/>
          <w:color w:val="000000"/>
          <w:sz w:val="28"/>
          <w:szCs w:val="28"/>
        </w:rPr>
        <w:tab/>
        <w:t>Многообразие факторов, определяющих химический состав речных вод, а также многогранность их влияния в различных условиях объясняют разнообразие ионного состава речных вод. Его можно представить в виде отдельных групп,  характеризующихся водами, близкими по величине обшей минерализации и составу основных компонентов.</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По минерализации выделяют следующие категории речных вод:</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маломинерализованные  (до 200 мг/л);</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 xml:space="preserve">среднеминерализованные (200...500 мг/л): </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сильноминерализованные (500...1000 мг/л);</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 xml:space="preserve"> высокоминерализованные (выше 1000 мг/л).</w:t>
      </w:r>
    </w:p>
    <w:p w:rsidR="002772C4" w:rsidRPr="00F17F4E" w:rsidRDefault="002772C4" w:rsidP="00F17F4E">
      <w:pPr>
        <w:pStyle w:val="a4"/>
        <w:spacing w:before="0" w:beforeAutospacing="0" w:after="0" w:afterAutospacing="0"/>
        <w:ind w:firstLine="709"/>
        <w:jc w:val="both"/>
        <w:rPr>
          <w:color w:val="000000"/>
          <w:sz w:val="28"/>
          <w:szCs w:val="28"/>
        </w:rPr>
      </w:pPr>
    </w:p>
    <w:p w:rsidR="00D061EC" w:rsidRPr="00F17F4E" w:rsidRDefault="002772C4" w:rsidP="00F17F4E">
      <w:pPr>
        <w:pStyle w:val="a4"/>
        <w:spacing w:before="0" w:beforeAutospacing="0" w:after="0" w:afterAutospacing="0"/>
        <w:ind w:firstLine="709"/>
        <w:jc w:val="both"/>
        <w:rPr>
          <w:color w:val="000000"/>
          <w:sz w:val="28"/>
          <w:szCs w:val="28"/>
        </w:rPr>
      </w:pPr>
      <w:r w:rsidRPr="00F17F4E">
        <w:rPr>
          <w:b/>
          <w:color w:val="000000"/>
          <w:sz w:val="28"/>
          <w:szCs w:val="28"/>
        </w:rPr>
        <w:t>4.</w:t>
      </w:r>
      <w:r w:rsidR="00D061EC" w:rsidRPr="00F17F4E">
        <w:rPr>
          <w:color w:val="000000"/>
          <w:sz w:val="28"/>
          <w:szCs w:val="28"/>
        </w:rPr>
        <w:t xml:space="preserve">Сложность веществ, находящихся в природе, отражается  на составе природных вод. Природные воды по химическому составу весьма разнообразны, </w:t>
      </w:r>
      <w:r w:rsidR="00D061EC" w:rsidRPr="00F17F4E">
        <w:rPr>
          <w:color w:val="000000"/>
          <w:sz w:val="28"/>
          <w:szCs w:val="28"/>
        </w:rPr>
        <w:lastRenderedPageBreak/>
        <w:t>они содержат растворенные газы, соли, органические вещества. С некоторой условностью в природных водах можно выделить следующие пять составляющих</w:t>
      </w:r>
      <w:r w:rsidRPr="00F17F4E">
        <w:rPr>
          <w:color w:val="000000"/>
          <w:sz w:val="28"/>
          <w:szCs w:val="28"/>
        </w:rPr>
        <w:t>:</w:t>
      </w:r>
    </w:p>
    <w:p w:rsidR="00D061EC" w:rsidRPr="00F17F4E" w:rsidRDefault="00D061EC" w:rsidP="00F17F4E">
      <w:pPr>
        <w:pStyle w:val="a4"/>
        <w:numPr>
          <w:ilvl w:val="0"/>
          <w:numId w:val="4"/>
        </w:numPr>
        <w:spacing w:before="0" w:beforeAutospacing="0" w:after="0" w:afterAutospacing="0"/>
        <w:ind w:left="0" w:firstLine="709"/>
        <w:jc w:val="both"/>
        <w:rPr>
          <w:color w:val="000000"/>
          <w:sz w:val="28"/>
          <w:szCs w:val="28"/>
        </w:rPr>
      </w:pPr>
      <w:r w:rsidRPr="00F17F4E">
        <w:rPr>
          <w:color w:val="000000"/>
          <w:sz w:val="28"/>
          <w:szCs w:val="28"/>
        </w:rPr>
        <w:t>Главные ионы, т. е. ионы, содержащиеся в наибольшем количестве,- анноны: хлорид (</w:t>
      </w:r>
      <w:r w:rsidRPr="00F17F4E">
        <w:rPr>
          <w:color w:val="000000"/>
          <w:sz w:val="28"/>
          <w:szCs w:val="28"/>
          <w:lang w:val="en-US"/>
        </w:rPr>
        <w:t>Cl</w:t>
      </w:r>
      <w:r w:rsidRPr="00F17F4E">
        <w:rPr>
          <w:color w:val="000000"/>
          <w:sz w:val="28"/>
          <w:szCs w:val="28"/>
        </w:rPr>
        <w:t xml:space="preserve"> -). сульфат (S</w:t>
      </w:r>
      <w:r w:rsidRPr="00F17F4E">
        <w:rPr>
          <w:color w:val="000000"/>
          <w:sz w:val="28"/>
          <w:szCs w:val="28"/>
          <w:lang w:val="en-US"/>
        </w:rPr>
        <w:t>O</w:t>
      </w:r>
      <w:r w:rsidRPr="00F17F4E">
        <w:rPr>
          <w:color w:val="000000"/>
          <w:sz w:val="28"/>
          <w:szCs w:val="28"/>
        </w:rPr>
        <w:t>2/4-), гидрокарбонат (HCO-3),  карбонат (СО2/3-);  катионы: натрий (</w:t>
      </w:r>
      <w:r w:rsidRPr="00F17F4E">
        <w:rPr>
          <w:color w:val="000000"/>
          <w:sz w:val="28"/>
          <w:szCs w:val="28"/>
          <w:lang w:val="en-US"/>
        </w:rPr>
        <w:t>Na</w:t>
      </w:r>
      <w:r w:rsidRPr="00F17F4E">
        <w:rPr>
          <w:color w:val="000000"/>
          <w:sz w:val="28"/>
          <w:szCs w:val="28"/>
        </w:rPr>
        <w:t>+), калий (К+), магний (М</w:t>
      </w:r>
      <w:r w:rsidRPr="00F17F4E">
        <w:rPr>
          <w:color w:val="000000"/>
          <w:sz w:val="28"/>
          <w:szCs w:val="28"/>
          <w:lang w:val="en-US"/>
        </w:rPr>
        <w:t>g</w:t>
      </w:r>
      <w:r w:rsidRPr="00F17F4E">
        <w:rPr>
          <w:color w:val="000000"/>
          <w:sz w:val="28"/>
          <w:szCs w:val="28"/>
        </w:rPr>
        <w:t xml:space="preserve">2+), кальций (Са2+). </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2. Растворимые газы: кислород (О2), оксид углерода (</w:t>
      </w:r>
      <w:r w:rsidRPr="00F17F4E">
        <w:rPr>
          <w:color w:val="000000"/>
          <w:sz w:val="28"/>
          <w:szCs w:val="28"/>
          <w:lang w:val="en-US"/>
        </w:rPr>
        <w:t>IV</w:t>
      </w:r>
      <w:r w:rsidRPr="00F17F4E">
        <w:rPr>
          <w:color w:val="000000"/>
          <w:sz w:val="28"/>
          <w:szCs w:val="28"/>
        </w:rPr>
        <w:t>) (</w:t>
      </w:r>
      <w:r w:rsidRPr="00F17F4E">
        <w:rPr>
          <w:color w:val="000000"/>
          <w:sz w:val="28"/>
          <w:szCs w:val="28"/>
          <w:lang w:val="en-US"/>
        </w:rPr>
        <w:t>CO</w:t>
      </w:r>
      <w:r w:rsidRPr="00F17F4E">
        <w:rPr>
          <w:color w:val="000000"/>
          <w:sz w:val="28"/>
          <w:szCs w:val="28"/>
        </w:rPr>
        <w:t>2), сероводород (H2S) и др.</w:t>
      </w:r>
    </w:p>
    <w:p w:rsidR="00D061EC" w:rsidRPr="00F17F4E" w:rsidRDefault="002772C4" w:rsidP="00F17F4E">
      <w:pPr>
        <w:pStyle w:val="a4"/>
        <w:spacing w:before="0" w:beforeAutospacing="0" w:after="0" w:afterAutospacing="0"/>
        <w:ind w:firstLine="709"/>
        <w:jc w:val="both"/>
        <w:rPr>
          <w:color w:val="000000"/>
          <w:sz w:val="28"/>
          <w:szCs w:val="28"/>
        </w:rPr>
      </w:pPr>
      <w:r w:rsidRPr="00F17F4E">
        <w:rPr>
          <w:color w:val="000000"/>
          <w:sz w:val="28"/>
          <w:szCs w:val="28"/>
        </w:rPr>
        <w:t>3</w:t>
      </w:r>
      <w:r w:rsidR="00D061EC" w:rsidRPr="00F17F4E">
        <w:rPr>
          <w:color w:val="000000"/>
          <w:sz w:val="28"/>
          <w:szCs w:val="28"/>
        </w:rPr>
        <w:t>. Биогенные элементы — соединения азота и фосфор</w:t>
      </w:r>
      <w:r w:rsidR="00D061EC" w:rsidRPr="00F17F4E">
        <w:rPr>
          <w:color w:val="000000"/>
          <w:sz w:val="28"/>
          <w:szCs w:val="28"/>
          <w:lang w:val="en-US"/>
        </w:rPr>
        <w:t>a</w:t>
      </w:r>
      <w:r w:rsidR="00D061EC" w:rsidRPr="00F17F4E">
        <w:rPr>
          <w:color w:val="000000"/>
          <w:sz w:val="28"/>
          <w:szCs w:val="28"/>
        </w:rPr>
        <w:t>.</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4. Микроэлементы -  все прочие химические элементы, присутствующие в природных водах в несравненно меньших количествах,  чем главные ионы.</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5. Органические вещества.</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Кроме того, качество воды определяется такими характеристиками, как жесткость, щелочность, окисляемость и агрессивность, являющимися функцией совокупности нескольких компонентов химического состава вод.</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По составу основных ионов, согласно изложенной выше классификации, могут быть выделены реки с преобладающими водами одного из трех названных классов: гидрокарбонатного, сульфатного или хлоридного, а также реки определенной группы катионного состава - кальциевой, магниевой или натриевой. Часто чаются реки с гидрокарбонатным классом вод. По катионному составу это преимущественно воды кальциевой группы, маломинерализованные. Гидрокарбонатные воды средней минерализации имеют меньшее распространение. Наиболее редки гидрокарбонатные воды с минерализацией более 1000 мг/л. Второе место по распространенности в природе занимают реки с водой, относящейся к сульфатному классу. Минерализация их, как правило,  выше 500 мг/л. Природные воды сульфатного состава встречаются в степной и полупустынной зонах. Еще меньшее распространение имеют реки с водами хлоридного состава. В составе катионов таких вод преобладает натрий. Минерализация вод хлоридного класса, как правило, выше 1000 мг/л. Таким образом, на ионный состав и общую минерализацию природных вод существенное влияние оказывает климатический фактор.</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Химический состав воды является критерием, определяющим возможность ее использования в хозяйственных целях, поэтому классификация вод с этой точки зрения имеет чрезвычайно важное значение. Схема, приведенная на рисунке 6, иллюстрирует один из типов классификации природных вод, основанный на соотношении главных ионов.</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По данной классификации выд</w:t>
      </w:r>
      <w:r w:rsidR="002772C4" w:rsidRPr="00F17F4E">
        <w:rPr>
          <w:color w:val="000000"/>
          <w:sz w:val="28"/>
          <w:szCs w:val="28"/>
        </w:rPr>
        <w:t>еляют четыре типа природных вод:</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 xml:space="preserve">Т и п </w:t>
      </w:r>
      <w:r w:rsidRPr="00F17F4E">
        <w:rPr>
          <w:color w:val="000000"/>
          <w:sz w:val="28"/>
          <w:szCs w:val="28"/>
          <w:lang w:val="en-US"/>
        </w:rPr>
        <w:t>I</w:t>
      </w:r>
      <w:r w:rsidRPr="00F17F4E">
        <w:rPr>
          <w:color w:val="000000"/>
          <w:sz w:val="28"/>
          <w:szCs w:val="28"/>
        </w:rPr>
        <w:t xml:space="preserve"> — воды в основном слабоминерализованные, образующиеся в результате выщелачивания изверженных пород или ионо</w:t>
      </w:r>
      <w:r w:rsidRPr="00F17F4E">
        <w:rPr>
          <w:color w:val="000000"/>
          <w:sz w:val="28"/>
          <w:szCs w:val="28"/>
          <w:lang w:val="kk-KZ"/>
        </w:rPr>
        <w:t>о</w:t>
      </w:r>
      <w:r w:rsidRPr="00F17F4E">
        <w:rPr>
          <w:color w:val="000000"/>
          <w:sz w:val="28"/>
          <w:szCs w:val="28"/>
        </w:rPr>
        <w:t>бменных процессов</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noProof/>
          <w:color w:val="000000"/>
          <w:sz w:val="28"/>
          <w:szCs w:val="28"/>
        </w:rPr>
        <w:lastRenderedPageBreak/>
        <w:drawing>
          <wp:inline distT="0" distB="0" distL="0" distR="0">
            <wp:extent cx="6115050" cy="2800350"/>
            <wp:effectExtent l="19050" t="0" r="0" b="0"/>
            <wp:docPr id="8" name="Рисунок 6" descr="C:\Users\Архитектруа\Desktop\3bd652d9-1f5d-4aca-9a47-223efbff7e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рхитектруа\Desktop\3bd652d9-1f5d-4aca-9a47-223efbff7ed7.jpg"/>
                    <pic:cNvPicPr>
                      <a:picLocks noChangeAspect="1" noChangeArrowheads="1"/>
                    </pic:cNvPicPr>
                  </pic:nvPicPr>
                  <pic:blipFill>
                    <a:blip r:embed="rId12" cstate="print"/>
                    <a:srcRect/>
                    <a:stretch>
                      <a:fillRect/>
                    </a:stretch>
                  </pic:blipFill>
                  <pic:spPr bwMode="auto">
                    <a:xfrm>
                      <a:off x="0" y="0"/>
                      <a:ext cx="6115050" cy="2800350"/>
                    </a:xfrm>
                    <a:prstGeom prst="rect">
                      <a:avLst/>
                    </a:prstGeom>
                    <a:noFill/>
                    <a:ln w="9525">
                      <a:noFill/>
                      <a:miter lim="800000"/>
                      <a:headEnd/>
                      <a:tailEnd/>
                    </a:ln>
                  </pic:spPr>
                </pic:pic>
              </a:graphicData>
            </a:graphic>
          </wp:inline>
        </w:drawing>
      </w:r>
    </w:p>
    <w:p w:rsidR="00D061EC" w:rsidRPr="00F17F4E" w:rsidRDefault="002772C4" w:rsidP="00F17F4E">
      <w:pPr>
        <w:pStyle w:val="a4"/>
        <w:tabs>
          <w:tab w:val="left" w:pos="3654"/>
        </w:tabs>
        <w:spacing w:before="0" w:beforeAutospacing="0" w:after="0" w:afterAutospacing="0"/>
        <w:ind w:firstLine="709"/>
        <w:jc w:val="both"/>
        <w:rPr>
          <w:color w:val="000000"/>
          <w:sz w:val="28"/>
          <w:szCs w:val="28"/>
        </w:rPr>
      </w:pPr>
      <w:r w:rsidRPr="00F17F4E">
        <w:rPr>
          <w:color w:val="000000"/>
          <w:sz w:val="28"/>
          <w:szCs w:val="28"/>
        </w:rPr>
        <w:tab/>
      </w:r>
      <w:r w:rsidR="00D061EC" w:rsidRPr="00F17F4E">
        <w:rPr>
          <w:color w:val="000000"/>
          <w:sz w:val="28"/>
          <w:szCs w:val="28"/>
        </w:rPr>
        <w:br/>
        <w:t>Р</w:t>
      </w:r>
      <w:r w:rsidRPr="00F17F4E">
        <w:rPr>
          <w:color w:val="000000"/>
          <w:sz w:val="28"/>
          <w:szCs w:val="28"/>
        </w:rPr>
        <w:t xml:space="preserve">ис. 5 </w:t>
      </w:r>
      <w:r w:rsidR="00D061EC" w:rsidRPr="00F17F4E">
        <w:rPr>
          <w:color w:val="000000"/>
          <w:sz w:val="28"/>
          <w:szCs w:val="28"/>
        </w:rPr>
        <w:t>Классификация  природных  вод по преобладающему аниону и катиону и соотношению между главными ионами.</w:t>
      </w:r>
    </w:p>
    <w:p w:rsidR="003832AC"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ab/>
      </w:r>
    </w:p>
    <w:p w:rsidR="003832AC" w:rsidRDefault="003832AC" w:rsidP="00F17F4E">
      <w:pPr>
        <w:pStyle w:val="a4"/>
        <w:spacing w:before="0" w:beforeAutospacing="0" w:after="0" w:afterAutospacing="0"/>
        <w:ind w:firstLine="709"/>
        <w:jc w:val="both"/>
        <w:rPr>
          <w:color w:val="000000"/>
          <w:sz w:val="28"/>
          <w:szCs w:val="28"/>
        </w:rPr>
      </w:pP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 xml:space="preserve">Т и п </w:t>
      </w:r>
      <w:r w:rsidRPr="00F17F4E">
        <w:rPr>
          <w:color w:val="000000"/>
          <w:sz w:val="28"/>
          <w:szCs w:val="28"/>
          <w:lang w:val="en-US"/>
        </w:rPr>
        <w:t>II</w:t>
      </w:r>
      <w:r w:rsidRPr="00F17F4E">
        <w:rPr>
          <w:color w:val="000000"/>
          <w:sz w:val="28"/>
          <w:szCs w:val="28"/>
        </w:rPr>
        <w:t xml:space="preserve"> — воды смешанного происхождения, формирующиеся в результате взаимодействия вод как с осадочными породами, так и с продуктами выветривания  изверженных пород. Это преимущественно воды рек, озер и подземные волы малой минерализации.</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ab/>
        <w:t xml:space="preserve">Тип </w:t>
      </w:r>
      <w:r w:rsidRPr="00F17F4E">
        <w:rPr>
          <w:color w:val="000000"/>
          <w:sz w:val="28"/>
          <w:szCs w:val="28"/>
          <w:lang w:val="en-US"/>
        </w:rPr>
        <w:t>III</w:t>
      </w:r>
      <w:r w:rsidRPr="00F17F4E">
        <w:rPr>
          <w:color w:val="000000"/>
          <w:sz w:val="28"/>
          <w:szCs w:val="28"/>
        </w:rPr>
        <w:t xml:space="preserve"> — воды, химический состав которых сформировался под влиянием процессов метаморфизации. Это сильноминерализованные подземные воды, а также волы океанов, морей и минеральных озер.</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ab/>
        <w:t xml:space="preserve">Т и п </w:t>
      </w:r>
      <w:r w:rsidRPr="00F17F4E">
        <w:rPr>
          <w:color w:val="000000"/>
          <w:sz w:val="28"/>
          <w:szCs w:val="28"/>
          <w:lang w:val="en-US"/>
        </w:rPr>
        <w:t>I</w:t>
      </w:r>
      <w:r w:rsidRPr="00F17F4E">
        <w:rPr>
          <w:color w:val="000000"/>
          <w:sz w:val="28"/>
          <w:szCs w:val="28"/>
        </w:rPr>
        <w:t>V — кислые воды, характеризующиеся отсутствием НСО3-. Это болотные, шахтные и вулканические воды.</w:t>
      </w:r>
    </w:p>
    <w:p w:rsidR="00D061EC" w:rsidRPr="00F17F4E" w:rsidRDefault="00D061EC" w:rsidP="00F17F4E">
      <w:pPr>
        <w:pStyle w:val="a4"/>
        <w:spacing w:before="0" w:beforeAutospacing="0" w:after="0" w:afterAutospacing="0"/>
        <w:ind w:firstLine="709"/>
        <w:jc w:val="both"/>
        <w:rPr>
          <w:color w:val="000000"/>
          <w:sz w:val="28"/>
          <w:szCs w:val="28"/>
        </w:rPr>
      </w:pPr>
      <w:r w:rsidRPr="00F17F4E">
        <w:rPr>
          <w:color w:val="000000"/>
          <w:sz w:val="28"/>
          <w:szCs w:val="28"/>
        </w:rPr>
        <w:tab/>
        <w:t>Всего по данной классификации выделяют 27 видов природных вод, которые обозначают для краткости символами. Класс обозначают символом, выведенным из названия аниона (С — гидрокарбонатный,  S — сульфатный, С</w:t>
      </w:r>
      <w:r w:rsidRPr="00F17F4E">
        <w:rPr>
          <w:color w:val="000000"/>
          <w:sz w:val="28"/>
          <w:szCs w:val="28"/>
          <w:lang w:val="en-US"/>
        </w:rPr>
        <w:t>l</w:t>
      </w:r>
      <w:r w:rsidRPr="00F17F4E">
        <w:rPr>
          <w:color w:val="000000"/>
          <w:sz w:val="28"/>
          <w:szCs w:val="28"/>
        </w:rPr>
        <w:t xml:space="preserve"> — хлоридный), группу — химическим символом (Са, </w:t>
      </w:r>
      <w:r w:rsidRPr="00F17F4E">
        <w:rPr>
          <w:color w:val="000000"/>
          <w:sz w:val="28"/>
          <w:szCs w:val="28"/>
          <w:lang w:val="en-US"/>
        </w:rPr>
        <w:t>Mg</w:t>
      </w:r>
      <w:r w:rsidRPr="00F17F4E">
        <w:rPr>
          <w:color w:val="000000"/>
          <w:sz w:val="28"/>
          <w:szCs w:val="28"/>
        </w:rPr>
        <w:t xml:space="preserve">, </w:t>
      </w:r>
      <w:r w:rsidRPr="00F17F4E">
        <w:rPr>
          <w:color w:val="000000"/>
          <w:sz w:val="28"/>
          <w:szCs w:val="28"/>
          <w:lang w:val="en-US"/>
        </w:rPr>
        <w:t>N</w:t>
      </w:r>
      <w:r w:rsidRPr="00F17F4E">
        <w:rPr>
          <w:color w:val="000000"/>
          <w:sz w:val="28"/>
          <w:szCs w:val="28"/>
        </w:rPr>
        <w:t>а), тип — римской цифрой. Например, С/Са/</w:t>
      </w:r>
      <w:r w:rsidRPr="00F17F4E">
        <w:rPr>
          <w:color w:val="000000"/>
          <w:sz w:val="28"/>
          <w:szCs w:val="28"/>
          <w:lang w:val="en-US"/>
        </w:rPr>
        <w:t>II</w:t>
      </w:r>
      <w:r w:rsidRPr="00F17F4E">
        <w:rPr>
          <w:color w:val="000000"/>
          <w:sz w:val="28"/>
          <w:szCs w:val="28"/>
        </w:rPr>
        <w:t xml:space="preserve"> — природная вода гидрокарбонатная кальциевая, второго типа.</w:t>
      </w:r>
    </w:p>
    <w:p w:rsidR="002772C4" w:rsidRPr="00F17F4E" w:rsidRDefault="00D061EC" w:rsidP="00F17F4E">
      <w:pPr>
        <w:pStyle w:val="a4"/>
        <w:spacing w:before="0" w:beforeAutospacing="0" w:after="0" w:afterAutospacing="0"/>
        <w:ind w:firstLine="709"/>
        <w:jc w:val="both"/>
        <w:rPr>
          <w:b/>
          <w:color w:val="000000"/>
          <w:sz w:val="28"/>
          <w:szCs w:val="28"/>
        </w:rPr>
      </w:pPr>
      <w:r w:rsidRPr="00F17F4E">
        <w:rPr>
          <w:b/>
          <w:color w:val="000000"/>
          <w:sz w:val="28"/>
          <w:szCs w:val="28"/>
        </w:rPr>
        <w:tab/>
      </w:r>
    </w:p>
    <w:p w:rsidR="00D061EC" w:rsidRPr="00F17F4E" w:rsidRDefault="00D061EC" w:rsidP="00F17F4E">
      <w:pPr>
        <w:pStyle w:val="a4"/>
        <w:spacing w:before="0" w:beforeAutospacing="0" w:after="0" w:afterAutospacing="0"/>
        <w:ind w:firstLine="709"/>
        <w:jc w:val="both"/>
        <w:rPr>
          <w:b/>
          <w:color w:val="000000"/>
          <w:sz w:val="28"/>
          <w:szCs w:val="28"/>
        </w:rPr>
      </w:pPr>
      <w:r w:rsidRPr="00F17F4E">
        <w:rPr>
          <w:b/>
          <w:color w:val="000000"/>
          <w:sz w:val="28"/>
          <w:szCs w:val="28"/>
        </w:rPr>
        <w:t>Контрольные вопросы</w:t>
      </w:r>
    </w:p>
    <w:p w:rsidR="00D061EC" w:rsidRPr="00F17F4E" w:rsidRDefault="00D061EC" w:rsidP="00F17F4E">
      <w:pPr>
        <w:pStyle w:val="a4"/>
        <w:numPr>
          <w:ilvl w:val="0"/>
          <w:numId w:val="5"/>
        </w:numPr>
        <w:spacing w:before="0" w:beforeAutospacing="0" w:after="0" w:afterAutospacing="0"/>
        <w:ind w:left="0" w:firstLine="709"/>
        <w:jc w:val="both"/>
        <w:rPr>
          <w:color w:val="000000"/>
          <w:sz w:val="28"/>
          <w:szCs w:val="28"/>
        </w:rPr>
      </w:pPr>
      <w:r w:rsidRPr="00F17F4E">
        <w:rPr>
          <w:color w:val="000000"/>
          <w:sz w:val="28"/>
          <w:szCs w:val="28"/>
        </w:rPr>
        <w:t>Как формируется химический состав природных вод в естественных условиях ?</w:t>
      </w:r>
    </w:p>
    <w:p w:rsidR="00D061EC" w:rsidRPr="00F17F4E" w:rsidRDefault="00D061EC" w:rsidP="00F17F4E">
      <w:pPr>
        <w:pStyle w:val="a4"/>
        <w:numPr>
          <w:ilvl w:val="0"/>
          <w:numId w:val="5"/>
        </w:numPr>
        <w:spacing w:before="0" w:beforeAutospacing="0" w:after="0" w:afterAutospacing="0"/>
        <w:ind w:left="0" w:firstLine="709"/>
        <w:jc w:val="both"/>
        <w:rPr>
          <w:color w:val="000000"/>
          <w:sz w:val="28"/>
          <w:szCs w:val="28"/>
        </w:rPr>
      </w:pPr>
      <w:r w:rsidRPr="00F17F4E">
        <w:rPr>
          <w:color w:val="000000"/>
          <w:sz w:val="28"/>
          <w:szCs w:val="28"/>
        </w:rPr>
        <w:t>Какие вещества являются основными в формировании химического состава природных вод ?</w:t>
      </w:r>
    </w:p>
    <w:p w:rsidR="00D061EC" w:rsidRPr="00F17F4E" w:rsidRDefault="00D061EC" w:rsidP="00F17F4E">
      <w:pPr>
        <w:pStyle w:val="a4"/>
        <w:numPr>
          <w:ilvl w:val="0"/>
          <w:numId w:val="5"/>
        </w:numPr>
        <w:spacing w:before="0" w:beforeAutospacing="0" w:after="0" w:afterAutospacing="0"/>
        <w:ind w:left="0" w:firstLine="709"/>
        <w:jc w:val="both"/>
        <w:rPr>
          <w:color w:val="000000"/>
          <w:sz w:val="28"/>
          <w:szCs w:val="28"/>
        </w:rPr>
      </w:pPr>
      <w:r w:rsidRPr="00F17F4E">
        <w:rPr>
          <w:color w:val="000000"/>
          <w:sz w:val="28"/>
          <w:szCs w:val="28"/>
        </w:rPr>
        <w:t>Что лежит в основе классификации и типизации природных вод суши?</w:t>
      </w:r>
    </w:p>
    <w:p w:rsidR="00D061EC" w:rsidRPr="00F17F4E" w:rsidRDefault="00D061EC" w:rsidP="00F17F4E">
      <w:pPr>
        <w:pStyle w:val="a4"/>
        <w:numPr>
          <w:ilvl w:val="0"/>
          <w:numId w:val="5"/>
        </w:numPr>
        <w:spacing w:before="0" w:beforeAutospacing="0" w:after="0" w:afterAutospacing="0"/>
        <w:ind w:left="0" w:firstLine="709"/>
        <w:jc w:val="both"/>
        <w:rPr>
          <w:color w:val="000000"/>
          <w:sz w:val="28"/>
          <w:szCs w:val="28"/>
        </w:rPr>
      </w:pPr>
      <w:r w:rsidRPr="00F17F4E">
        <w:rPr>
          <w:color w:val="000000"/>
          <w:sz w:val="28"/>
          <w:szCs w:val="28"/>
        </w:rPr>
        <w:t>Какие виды и типы природных вод вам известны?</w:t>
      </w:r>
    </w:p>
    <w:p w:rsidR="004263B3" w:rsidRPr="00F17F4E" w:rsidRDefault="004263B3" w:rsidP="00F17F4E">
      <w:pPr>
        <w:pStyle w:val="a4"/>
        <w:numPr>
          <w:ilvl w:val="0"/>
          <w:numId w:val="5"/>
        </w:numPr>
        <w:spacing w:before="0" w:beforeAutospacing="0" w:after="0" w:afterAutospacing="0"/>
        <w:ind w:left="0" w:firstLine="709"/>
        <w:jc w:val="both"/>
        <w:rPr>
          <w:color w:val="000000"/>
          <w:sz w:val="28"/>
          <w:szCs w:val="28"/>
        </w:rPr>
      </w:pPr>
      <w:r w:rsidRPr="00F17F4E">
        <w:rPr>
          <w:color w:val="000000"/>
          <w:sz w:val="28"/>
          <w:szCs w:val="28"/>
        </w:rPr>
        <w:t>Назовите уравнение баланса растворенных веществ водосбора</w:t>
      </w:r>
    </w:p>
    <w:p w:rsidR="00A47F0E" w:rsidRPr="00F17F4E" w:rsidRDefault="00A47F0E" w:rsidP="00F17F4E">
      <w:pPr>
        <w:spacing w:after="0" w:line="240" w:lineRule="auto"/>
        <w:ind w:firstLine="709"/>
        <w:jc w:val="both"/>
        <w:rPr>
          <w:rFonts w:ascii="Times New Roman" w:hAnsi="Times New Roman" w:cs="Times New Roman"/>
          <w:sz w:val="28"/>
          <w:szCs w:val="28"/>
        </w:rPr>
      </w:pPr>
    </w:p>
    <w:p w:rsidR="0007159B" w:rsidRPr="0007159B" w:rsidRDefault="0007159B" w:rsidP="0007159B">
      <w:pPr>
        <w:spacing w:after="0" w:line="240" w:lineRule="auto"/>
        <w:ind w:firstLine="709"/>
        <w:jc w:val="both"/>
        <w:rPr>
          <w:rFonts w:ascii="Times New Roman" w:eastAsia="Times New Roman" w:hAnsi="Times New Roman" w:cs="Times New Roman"/>
          <w:sz w:val="28"/>
          <w:szCs w:val="28"/>
        </w:rPr>
      </w:pPr>
      <w:r w:rsidRPr="0007159B">
        <w:rPr>
          <w:rFonts w:ascii="Times New Roman" w:eastAsia="Times New Roman" w:hAnsi="Times New Roman" w:cs="Times New Roman"/>
          <w:sz w:val="28"/>
          <w:szCs w:val="28"/>
        </w:rPr>
        <w:t>Литература: 1</w:t>
      </w:r>
      <w:r>
        <w:rPr>
          <w:rFonts w:ascii="Times New Roman" w:eastAsia="Times New Roman" w:hAnsi="Times New Roman" w:cs="Times New Roman"/>
          <w:sz w:val="28"/>
          <w:szCs w:val="28"/>
        </w:rPr>
        <w:t xml:space="preserve">, </w:t>
      </w:r>
      <w:r w:rsidR="00756D0E">
        <w:rPr>
          <w:rFonts w:ascii="Times New Roman" w:eastAsia="Times New Roman" w:hAnsi="Times New Roman" w:cs="Times New Roman"/>
          <w:sz w:val="28"/>
          <w:szCs w:val="28"/>
        </w:rPr>
        <w:t>2,3,9,13</w:t>
      </w:r>
    </w:p>
    <w:p w:rsidR="00F17F4E" w:rsidRPr="00F17F4E" w:rsidRDefault="00F17F4E" w:rsidP="00F17F4E">
      <w:pPr>
        <w:spacing w:after="0" w:line="240" w:lineRule="auto"/>
        <w:ind w:firstLine="709"/>
        <w:jc w:val="both"/>
        <w:rPr>
          <w:rFonts w:ascii="Times New Roman" w:hAnsi="Times New Roman" w:cs="Times New Roman"/>
          <w:sz w:val="28"/>
          <w:szCs w:val="28"/>
        </w:rPr>
      </w:pPr>
    </w:p>
    <w:p w:rsidR="00F17F4E" w:rsidRPr="00E93008" w:rsidRDefault="00F17F4E" w:rsidP="00F17F4E">
      <w:pPr>
        <w:spacing w:after="0" w:line="240" w:lineRule="auto"/>
        <w:ind w:firstLine="709"/>
        <w:jc w:val="both"/>
        <w:rPr>
          <w:rFonts w:ascii="Times New Roman" w:hAnsi="Times New Roman" w:cs="Times New Roman"/>
          <w:b/>
          <w:sz w:val="28"/>
          <w:szCs w:val="28"/>
        </w:rPr>
      </w:pPr>
    </w:p>
    <w:p w:rsidR="00F17F4E" w:rsidRPr="00F17F4E" w:rsidRDefault="00F17F4E" w:rsidP="00F17F4E">
      <w:pPr>
        <w:spacing w:after="0" w:line="240" w:lineRule="auto"/>
        <w:ind w:firstLine="709"/>
        <w:jc w:val="both"/>
        <w:rPr>
          <w:rFonts w:ascii="Times New Roman" w:hAnsi="Times New Roman" w:cs="Times New Roman"/>
          <w:b/>
          <w:bCs/>
          <w:sz w:val="28"/>
          <w:szCs w:val="28"/>
        </w:rPr>
      </w:pPr>
      <w:r w:rsidRPr="00F17F4E">
        <w:rPr>
          <w:rFonts w:ascii="Times New Roman" w:hAnsi="Times New Roman" w:cs="Times New Roman"/>
          <w:b/>
          <w:sz w:val="28"/>
          <w:szCs w:val="28"/>
        </w:rPr>
        <w:lastRenderedPageBreak/>
        <w:t xml:space="preserve">Тема: </w:t>
      </w:r>
      <w:r w:rsidRPr="00F17F4E">
        <w:rPr>
          <w:rFonts w:ascii="Times New Roman" w:hAnsi="Times New Roman" w:cs="Times New Roman"/>
          <w:b/>
          <w:bCs/>
          <w:sz w:val="28"/>
          <w:szCs w:val="28"/>
        </w:rPr>
        <w:t xml:space="preserve">Проблемы водоочистки и водообработки </w:t>
      </w:r>
    </w:p>
    <w:p w:rsidR="00F17F4E" w:rsidRPr="00F17F4E" w:rsidRDefault="00F17F4E" w:rsidP="00F17F4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Цель: Познакомиться с общей характеристикой питьевой воды, рассмотреть основные этапы очистки питьевой воды </w:t>
      </w:r>
    </w:p>
    <w:p w:rsidR="00F17F4E" w:rsidRDefault="00F17F4E" w:rsidP="00F17F4E">
      <w:pPr>
        <w:spacing w:after="0" w:line="240" w:lineRule="auto"/>
        <w:ind w:firstLine="709"/>
        <w:jc w:val="both"/>
        <w:rPr>
          <w:rFonts w:ascii="Times New Roman" w:hAnsi="Times New Roman" w:cs="Times New Roman"/>
          <w:bCs/>
          <w:sz w:val="28"/>
          <w:szCs w:val="28"/>
        </w:rPr>
      </w:pPr>
      <w:r w:rsidRPr="00F17F4E">
        <w:rPr>
          <w:rFonts w:ascii="Times New Roman" w:hAnsi="Times New Roman" w:cs="Times New Roman"/>
          <w:bCs/>
          <w:sz w:val="28"/>
          <w:szCs w:val="28"/>
        </w:rPr>
        <w:t xml:space="preserve"> План:</w:t>
      </w:r>
    </w:p>
    <w:p w:rsidR="00B52A7B" w:rsidRDefault="00B52A7B" w:rsidP="00B52A7B">
      <w:pPr>
        <w:pStyle w:val="a3"/>
        <w:numPr>
          <w:ilvl w:val="0"/>
          <w:numId w:val="13"/>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Питьевая вода</w:t>
      </w:r>
    </w:p>
    <w:p w:rsidR="00B52A7B" w:rsidRPr="00F17F4E" w:rsidRDefault="00B52A7B" w:rsidP="00B52A7B">
      <w:pPr>
        <w:pStyle w:val="a3"/>
        <w:numPr>
          <w:ilvl w:val="0"/>
          <w:numId w:val="13"/>
        </w:numPr>
        <w:spacing w:after="0" w:line="240" w:lineRule="auto"/>
        <w:jc w:val="both"/>
        <w:rPr>
          <w:rFonts w:ascii="Times New Roman" w:hAnsi="Times New Roman" w:cs="Times New Roman"/>
          <w:sz w:val="28"/>
          <w:szCs w:val="28"/>
        </w:rPr>
      </w:pPr>
      <w:r w:rsidRPr="00F17F4E">
        <w:rPr>
          <w:rFonts w:ascii="Times New Roman" w:hAnsi="Times New Roman" w:cs="Times New Roman"/>
          <w:sz w:val="28"/>
          <w:szCs w:val="28"/>
        </w:rPr>
        <w:t>Основные этапы очистки питьевых вод</w:t>
      </w:r>
    </w:p>
    <w:p w:rsidR="00B52A7B" w:rsidRPr="00F17F4E" w:rsidRDefault="00B52A7B" w:rsidP="00B52A7B">
      <w:pPr>
        <w:pStyle w:val="a3"/>
        <w:numPr>
          <w:ilvl w:val="0"/>
          <w:numId w:val="13"/>
        </w:numPr>
        <w:spacing w:after="0" w:line="240" w:lineRule="auto"/>
        <w:jc w:val="both"/>
        <w:rPr>
          <w:rFonts w:ascii="Times New Roman" w:hAnsi="Times New Roman" w:cs="Times New Roman"/>
          <w:sz w:val="28"/>
          <w:szCs w:val="28"/>
        </w:rPr>
      </w:pPr>
      <w:r w:rsidRPr="00F17F4E">
        <w:rPr>
          <w:rFonts w:ascii="Times New Roman" w:hAnsi="Times New Roman" w:cs="Times New Roman"/>
          <w:sz w:val="28"/>
          <w:szCs w:val="28"/>
        </w:rPr>
        <w:t>Хлорирование и озонирование</w:t>
      </w:r>
    </w:p>
    <w:p w:rsidR="00B52A7B" w:rsidRPr="00F17F4E" w:rsidRDefault="00B52A7B" w:rsidP="00B52A7B">
      <w:pPr>
        <w:pStyle w:val="a3"/>
        <w:numPr>
          <w:ilvl w:val="0"/>
          <w:numId w:val="13"/>
        </w:numPr>
        <w:spacing w:after="0" w:line="240" w:lineRule="auto"/>
        <w:jc w:val="both"/>
        <w:rPr>
          <w:rFonts w:ascii="Times New Roman" w:hAnsi="Times New Roman" w:cs="Times New Roman"/>
          <w:sz w:val="28"/>
          <w:szCs w:val="28"/>
        </w:rPr>
      </w:pPr>
      <w:r w:rsidRPr="00F17F4E">
        <w:rPr>
          <w:rFonts w:ascii="Times New Roman" w:hAnsi="Times New Roman" w:cs="Times New Roman"/>
          <w:sz w:val="28"/>
          <w:szCs w:val="28"/>
        </w:rPr>
        <w:t>Побочные эффекты процессов хлорирование и озонирования</w:t>
      </w:r>
    </w:p>
    <w:p w:rsidR="00B52A7B" w:rsidRPr="00F17F4E" w:rsidRDefault="00B52A7B" w:rsidP="00B52A7B">
      <w:pPr>
        <w:pStyle w:val="a3"/>
        <w:numPr>
          <w:ilvl w:val="0"/>
          <w:numId w:val="13"/>
        </w:numPr>
        <w:spacing w:after="0" w:line="240" w:lineRule="auto"/>
        <w:jc w:val="both"/>
        <w:rPr>
          <w:rFonts w:ascii="Times New Roman" w:hAnsi="Times New Roman" w:cs="Times New Roman"/>
          <w:sz w:val="28"/>
          <w:szCs w:val="28"/>
        </w:rPr>
      </w:pPr>
      <w:r w:rsidRPr="00F17F4E">
        <w:rPr>
          <w:rFonts w:ascii="Times New Roman" w:hAnsi="Times New Roman" w:cs="Times New Roman"/>
          <w:sz w:val="28"/>
          <w:szCs w:val="28"/>
        </w:rPr>
        <w:t>Бутилированные воды</w:t>
      </w:r>
    </w:p>
    <w:p w:rsidR="00B52A7B" w:rsidRDefault="00B52A7B" w:rsidP="00F17F4E">
      <w:pPr>
        <w:spacing w:after="0" w:line="240" w:lineRule="auto"/>
        <w:ind w:firstLine="709"/>
        <w:jc w:val="both"/>
        <w:rPr>
          <w:rFonts w:ascii="Times New Roman" w:hAnsi="Times New Roman" w:cs="Times New Roman"/>
          <w:bCs/>
          <w:sz w:val="28"/>
          <w:szCs w:val="28"/>
        </w:rPr>
      </w:pPr>
    </w:p>
    <w:p w:rsidR="00F17F4E" w:rsidRDefault="00F17F4E" w:rsidP="00F17F4E">
      <w:pPr>
        <w:spacing w:after="0" w:line="240" w:lineRule="auto"/>
        <w:ind w:firstLine="709"/>
        <w:jc w:val="both"/>
        <w:rPr>
          <w:rFonts w:ascii="Times New Roman" w:hAnsi="Times New Roman" w:cs="Times New Roman"/>
          <w:bCs/>
          <w:sz w:val="28"/>
          <w:szCs w:val="28"/>
        </w:rPr>
      </w:pPr>
      <w:r w:rsidRPr="00B52A7B">
        <w:rPr>
          <w:rFonts w:ascii="Times New Roman" w:hAnsi="Times New Roman" w:cs="Times New Roman"/>
          <w:b/>
          <w:bCs/>
          <w:sz w:val="28"/>
          <w:szCs w:val="28"/>
        </w:rPr>
        <w:t>1</w:t>
      </w:r>
      <w:r w:rsidRPr="00F17F4E">
        <w:rPr>
          <w:rFonts w:ascii="Times New Roman" w:hAnsi="Times New Roman" w:cs="Times New Roman"/>
          <w:bCs/>
          <w:sz w:val="28"/>
          <w:szCs w:val="28"/>
        </w:rPr>
        <w:t>. Питьевая вода — это вода, которая предназначена для ежедневного неограниченного и безопасного потребления человеком и другими живыми существами. Главным отличием от столовых и минеральных вод является пониженное содержание солей (сухого остатка), а также наличие действующих стандартов на общий состав и свойства.Вода многих источников пресной воды непригодна для питья людьми, так как может служить источником распространения болезней или вызывать долгосрочные проблемы со здоровьем, если она не отвечает определённым стандартам качества воды. Вода, которая не вредит здоровью человека и отвечает требованиям действующих стандартов качества называется питьевой водой. В случае необходимости, чтобы вода соответствовала санитарно-эпидемиологическим нормам, её очищают или, официально говоря, «подготавливают» с помощью установок водоподготовки.</w:t>
      </w:r>
    </w:p>
    <w:p w:rsidR="00B52A7B" w:rsidRPr="00F17F4E" w:rsidRDefault="00B52A7B" w:rsidP="00F17F4E">
      <w:pPr>
        <w:spacing w:after="0" w:line="240" w:lineRule="auto"/>
        <w:ind w:firstLine="709"/>
        <w:jc w:val="both"/>
        <w:rPr>
          <w:rFonts w:ascii="Times New Roman" w:hAnsi="Times New Roman" w:cs="Times New Roman"/>
          <w:bCs/>
          <w:sz w:val="28"/>
          <w:szCs w:val="28"/>
        </w:rPr>
      </w:pPr>
    </w:p>
    <w:p w:rsidR="00F17F4E" w:rsidRDefault="00F17F4E" w:rsidP="00F17F4E">
      <w:pPr>
        <w:spacing w:after="0" w:line="240" w:lineRule="auto"/>
        <w:ind w:firstLine="709"/>
        <w:jc w:val="both"/>
        <w:rPr>
          <w:rFonts w:ascii="Times New Roman" w:hAnsi="Times New Roman" w:cs="Times New Roman"/>
          <w:bCs/>
          <w:sz w:val="28"/>
          <w:szCs w:val="28"/>
        </w:rPr>
      </w:pPr>
      <w:r w:rsidRPr="00B52A7B">
        <w:rPr>
          <w:rFonts w:ascii="Times New Roman" w:hAnsi="Times New Roman" w:cs="Times New Roman"/>
          <w:b/>
          <w:bCs/>
          <w:sz w:val="28"/>
          <w:szCs w:val="28"/>
        </w:rPr>
        <w:t>2</w:t>
      </w:r>
      <w:r w:rsidRPr="00F17F4E">
        <w:rPr>
          <w:rFonts w:ascii="Times New Roman" w:hAnsi="Times New Roman" w:cs="Times New Roman"/>
          <w:bCs/>
          <w:sz w:val="28"/>
          <w:szCs w:val="28"/>
        </w:rPr>
        <w:t>.Основными методами очистки воды для хозяйственно-питьевого водоснабжения являются осветление, обесцвечивание и обеззараживание.</w:t>
      </w:r>
      <w:r w:rsidRPr="00F17F4E">
        <w:rPr>
          <w:rFonts w:ascii="Times New Roman" w:hAnsi="Times New Roman" w:cs="Times New Roman"/>
          <w:bCs/>
          <w:sz w:val="28"/>
          <w:szCs w:val="28"/>
        </w:rPr>
        <w:br/>
        <w:t>- Осветление воды путем осаждения взвешенных веществ. Эту функцию выполняют осветлители, отстойники и фильтры, представляющие собой наиболее распространенные водоочистные сооружения. В осветлителях и отстойниках вода движется с замедленной скоростью, вследствие чего происходит выпадение в осадок взвешенных частиц. В целях осаждения мельчайших коллоидных частиц, которые могут находиться во взвешенном состоянии неопределенно долгое время, к воде прибавляют раствор коагулянта (обычно сернокислый алюминий, железный купорос или хлорное железо). В результате реакции в емкостях ВОС коагулянта с солями многовалентных металлов, содержащимися в воде, образуются хлопья, увлекающие при осаждении взвеси и коллоидные вещества. Коагуляцией примесей воды называют процесс укрупнения мельчайших коллоидных и взвешенных частиц, происходящий вследствие их взаимного слипания под действием сил молекулярного притяжения.</w:t>
      </w:r>
      <w:r w:rsidRPr="00F17F4E">
        <w:rPr>
          <w:rFonts w:ascii="Times New Roman" w:hAnsi="Times New Roman" w:cs="Times New Roman"/>
          <w:bCs/>
          <w:sz w:val="28"/>
          <w:szCs w:val="28"/>
        </w:rPr>
        <w:br/>
        <w:t>- Фильтрование - самый распространенный метод отделения твердых частиц от жидкости. При этом из раствора могут быть выделены не только диспергированные частицы, но и коллоиды. В процессе фильтрования происходит задержание взвешенных веществ в порах фильтрующей среды и в биологической пленке, окружающей частицы фильтрующего материала. Вода освобождается от взвешенных частиц, хлопьев коагулянта и большей части бактерий.</w:t>
      </w:r>
      <w:r w:rsidRPr="00F17F4E">
        <w:rPr>
          <w:rFonts w:ascii="Times New Roman" w:hAnsi="Times New Roman" w:cs="Times New Roman"/>
          <w:bCs/>
          <w:sz w:val="28"/>
          <w:szCs w:val="28"/>
        </w:rPr>
        <w:br/>
        <w:t xml:space="preserve">- Обесцвечивание воды, т.е. устранение или обесцвечивание различных окрашенных коллоидов или полностью растворенных веществ может быть достигнуто </w:t>
      </w:r>
      <w:r w:rsidRPr="00F17F4E">
        <w:rPr>
          <w:rFonts w:ascii="Times New Roman" w:hAnsi="Times New Roman" w:cs="Times New Roman"/>
          <w:bCs/>
          <w:sz w:val="28"/>
          <w:szCs w:val="28"/>
        </w:rPr>
        <w:lastRenderedPageBreak/>
        <w:t>коагулированием, применением различных окислителей (хлор и его производные, озон, перманганат калия) и сорбентов (активный уголь, искусственные смолы).</w:t>
      </w:r>
      <w:r w:rsidRPr="00F17F4E">
        <w:rPr>
          <w:rFonts w:ascii="Times New Roman" w:hAnsi="Times New Roman" w:cs="Times New Roman"/>
          <w:bCs/>
          <w:sz w:val="28"/>
          <w:szCs w:val="28"/>
        </w:rPr>
        <w:br/>
        <w:t>- Обеззараживание воды, или ее дезинфекция, заключается в полном освобождении воды от болезнетворных бактерий. Так как полного освобождения ни отстаивание, ни фильтрование не дают, с целью дезинфекции воды применяют хлорирование и другие способы, описанные ниже.</w:t>
      </w:r>
      <w:r w:rsidRPr="00F17F4E">
        <w:rPr>
          <w:rFonts w:ascii="Times New Roman" w:hAnsi="Times New Roman" w:cs="Times New Roman"/>
          <w:bCs/>
          <w:sz w:val="28"/>
          <w:szCs w:val="28"/>
        </w:rPr>
        <w:br/>
        <w:t>Чтобы очистка была полной, водоочистные сооружения должны устранить все категории загрязнителей. Мусор и песок удаляются на этапе предочистки.</w:t>
      </w:r>
    </w:p>
    <w:p w:rsidR="00B52A7B" w:rsidRPr="00F17F4E" w:rsidRDefault="00B52A7B" w:rsidP="00F17F4E">
      <w:pPr>
        <w:spacing w:after="0" w:line="240" w:lineRule="auto"/>
        <w:ind w:firstLine="709"/>
        <w:jc w:val="both"/>
        <w:rPr>
          <w:rFonts w:ascii="Times New Roman" w:hAnsi="Times New Roman" w:cs="Times New Roman"/>
          <w:bCs/>
          <w:sz w:val="28"/>
          <w:szCs w:val="28"/>
        </w:rPr>
      </w:pPr>
    </w:p>
    <w:p w:rsidR="00F17F4E" w:rsidRPr="00F17F4E" w:rsidRDefault="00F17F4E" w:rsidP="00F17F4E">
      <w:pPr>
        <w:spacing w:after="0" w:line="240" w:lineRule="auto"/>
        <w:ind w:firstLine="709"/>
        <w:jc w:val="both"/>
        <w:rPr>
          <w:rFonts w:ascii="Times New Roman" w:hAnsi="Times New Roman" w:cs="Times New Roman"/>
          <w:bCs/>
          <w:sz w:val="28"/>
          <w:szCs w:val="28"/>
        </w:rPr>
      </w:pPr>
      <w:r w:rsidRPr="00B52A7B">
        <w:rPr>
          <w:rFonts w:ascii="Times New Roman" w:hAnsi="Times New Roman" w:cs="Times New Roman"/>
          <w:b/>
          <w:bCs/>
          <w:sz w:val="28"/>
          <w:szCs w:val="28"/>
        </w:rPr>
        <w:t>3</w:t>
      </w:r>
      <w:r w:rsidRPr="00F17F4E">
        <w:rPr>
          <w:rFonts w:ascii="Times New Roman" w:hAnsi="Times New Roman" w:cs="Times New Roman"/>
          <w:bCs/>
          <w:sz w:val="28"/>
          <w:szCs w:val="28"/>
        </w:rPr>
        <w:t xml:space="preserve">. Удаление вредных болезнетворных микроорганизмов называется обеззараживанием. На сегодняшний день существует несколько способов обеззараживания — хлорирование и озонирование воды, ультрафиолетовое излучение и другие. Но для того чтобы достигнуть максимально эффективного результата, воду следует предварительно пропустить через фильтры механической очистки. </w:t>
      </w:r>
      <w:r w:rsidRPr="00F17F4E">
        <w:rPr>
          <w:rFonts w:ascii="Times New Roman" w:hAnsi="Times New Roman" w:cs="Times New Roman"/>
          <w:bCs/>
          <w:sz w:val="28"/>
          <w:szCs w:val="28"/>
        </w:rPr>
        <w:br/>
        <w:t>Самым распространенным и дешевым вариантом обработки воды до сих пор является хлорирование, при этом используют хлор и его двуокись. В экономическом отношении более популярным считается гипохлорит (известь хлорная) и жидкий хлор. При взаимодействии данных веществ с загрязненной водой образуются свободные ионы и хлорноватистая кислота. Содержащийся в гипохлорите и хлорноватой кислоте хлор вступает во взаимодействие с содержащимися в воде органическими загрязнителями, образуя соединения. Данное свойство и определяет в основном хлор поглощаемость обрабатываемой воды активные соединения хлора, и они сами разрушают у микробных клеток ферментную систему, вследствие чего они погибают.</w:t>
      </w:r>
      <w:r w:rsidRPr="00F17F4E">
        <w:rPr>
          <w:rFonts w:ascii="Times New Roman" w:hAnsi="Times New Roman" w:cs="Times New Roman"/>
          <w:bCs/>
          <w:sz w:val="28"/>
          <w:szCs w:val="28"/>
        </w:rPr>
        <w:br/>
        <w:t>Если сравнивать хлорирование и озонирование воды, то последний способ является более перспективным и современным, также для выполнения озонирования воды требуется небольшое количество электроэнергии, чтобы в специальных аппаратах из воздуха получать озон. Проходящий сквозь такой аппарат воздух подвергается воздействию электрического тока высокого напряжения, вследствие чего большая часть находящегося в нем кислорода преобразуется в озон. Из озонаторной установки озон направляется в специальные емкости, в которых находится подлежащая обеззараживанию вода и перемешивается с ней.Обеззараживающее воздействие озонирования основывается на раскислении молекул озона и удалением из него одного атома кислорода, что и обеспечивает в грязной воде окислительный потенциал, причем, гораздо большего, нежели при выполнении хлорирования.</w:t>
      </w:r>
    </w:p>
    <w:p w:rsidR="00B52A7B" w:rsidRDefault="00B52A7B" w:rsidP="00F17F4E">
      <w:pPr>
        <w:spacing w:after="0" w:line="240" w:lineRule="auto"/>
        <w:ind w:firstLine="709"/>
        <w:jc w:val="both"/>
        <w:rPr>
          <w:rFonts w:ascii="Times New Roman" w:hAnsi="Times New Roman" w:cs="Times New Roman"/>
          <w:b/>
          <w:bCs/>
          <w:sz w:val="28"/>
          <w:szCs w:val="28"/>
        </w:rPr>
      </w:pPr>
    </w:p>
    <w:p w:rsidR="00F17F4E" w:rsidRPr="00F17F4E" w:rsidRDefault="00F17F4E" w:rsidP="00F17F4E">
      <w:pPr>
        <w:spacing w:after="0" w:line="240" w:lineRule="auto"/>
        <w:ind w:firstLine="709"/>
        <w:jc w:val="both"/>
        <w:rPr>
          <w:rFonts w:ascii="Times New Roman" w:hAnsi="Times New Roman" w:cs="Times New Roman"/>
          <w:bCs/>
          <w:sz w:val="28"/>
          <w:szCs w:val="28"/>
        </w:rPr>
      </w:pPr>
      <w:r w:rsidRPr="00B52A7B">
        <w:rPr>
          <w:rFonts w:ascii="Times New Roman" w:hAnsi="Times New Roman" w:cs="Times New Roman"/>
          <w:b/>
          <w:bCs/>
          <w:sz w:val="28"/>
          <w:szCs w:val="28"/>
        </w:rPr>
        <w:t>4</w:t>
      </w:r>
      <w:r w:rsidRPr="00F17F4E">
        <w:rPr>
          <w:rFonts w:ascii="Times New Roman" w:hAnsi="Times New Roman" w:cs="Times New Roman"/>
          <w:bCs/>
          <w:sz w:val="28"/>
          <w:szCs w:val="28"/>
        </w:rPr>
        <w:t>.Побочный эффект от вредного воздействия хлора может быть вызван двумя способами: когда хлор проникает в организм через дыхательные пути, и когда хлор проникает через кожу. Ученые во всем мире исследуют эту проблему. Они связывают многие опасные заболевания с попаданием в человеческий организм хлора или вредных побочных продуктов хлорирования воды. К этим заболеваниям относят: рак мочевого пузыря, рак желудка, рак печени, рак прямой и ободочной кишки.</w:t>
      </w:r>
      <w:r w:rsidRPr="00F17F4E">
        <w:rPr>
          <w:rFonts w:ascii="Times New Roman" w:hAnsi="Times New Roman" w:cs="Times New Roman"/>
          <w:bCs/>
          <w:sz w:val="28"/>
          <w:szCs w:val="28"/>
        </w:rPr>
        <w:br/>
        <w:t xml:space="preserve">Но страдают не только органы пищеварения. Также хлор может стать причиной болезни сердца, атеросклероза, анемии, повышенного давления. Помимо этого, хлор </w:t>
      </w:r>
      <w:r w:rsidRPr="00F17F4E">
        <w:rPr>
          <w:rFonts w:ascii="Times New Roman" w:hAnsi="Times New Roman" w:cs="Times New Roman"/>
          <w:bCs/>
          <w:sz w:val="28"/>
          <w:szCs w:val="28"/>
        </w:rPr>
        <w:lastRenderedPageBreak/>
        <w:t>сушит кожу (вспомните ощущение стянутой кожи после бассейна), разрушает структуру волос (они начинают больше выпадать, становятся ломкими, тусклыми, безжизненными), раздражает слизистую оболочку глаз. Эпидемиологи США провели исследование: они сравнили карту хлорирования воды с картой распределения заболеваний раком мочевого пузыря и органов пищеварения. Выявили прямую зависимость: чем больше содержание хлора в воде, тем чаще встречается заболевание.</w:t>
      </w:r>
    </w:p>
    <w:p w:rsidR="00F17F4E" w:rsidRDefault="00F17F4E" w:rsidP="00F17F4E">
      <w:pPr>
        <w:spacing w:after="0" w:line="240" w:lineRule="auto"/>
        <w:ind w:firstLine="709"/>
        <w:jc w:val="both"/>
        <w:rPr>
          <w:rFonts w:ascii="Times New Roman" w:hAnsi="Times New Roman" w:cs="Times New Roman"/>
          <w:bCs/>
          <w:sz w:val="28"/>
          <w:szCs w:val="28"/>
        </w:rPr>
      </w:pPr>
      <w:r w:rsidRPr="00F17F4E">
        <w:rPr>
          <w:rFonts w:ascii="Times New Roman" w:hAnsi="Times New Roman" w:cs="Times New Roman"/>
          <w:bCs/>
          <w:sz w:val="28"/>
          <w:szCs w:val="28"/>
        </w:rPr>
        <w:t xml:space="preserve"> Вред озонированной воды существует. Долгое и бесконтрольное употребление жидкости к неприятным симптомам и последствиям. В чем минус очищенной озоном влаги? Отравление озоном. Жидкость не остается полезной долгое время, рекомендуется пить ее в первые часы после обработки. Однако сразу после процесса очищения медицинские работники также не советуют употреблять подобное средство. Озон должен превратиться в кислород полностью. Работа озонатора проводится в комнатах с хорошей вентиляцией. В противном случае возможно нарушение дыхательного процесса и другие проблемы со здоровьем. К сожалению, озонирование помогает очистить влагу от бактерий и микроорганизмов. Однако вредные соединения в ней остаются. Поэтому злоупотреблять полученным продуктом не рекомендуется. Слишком загрязненная жидкость требует нескольких повторов очистки.</w:t>
      </w:r>
    </w:p>
    <w:p w:rsidR="00B52A7B" w:rsidRPr="00F17F4E" w:rsidRDefault="00B52A7B" w:rsidP="00F17F4E">
      <w:pPr>
        <w:spacing w:after="0" w:line="240" w:lineRule="auto"/>
        <w:ind w:firstLine="709"/>
        <w:jc w:val="both"/>
        <w:rPr>
          <w:rFonts w:ascii="Times New Roman" w:hAnsi="Times New Roman" w:cs="Times New Roman"/>
          <w:bCs/>
          <w:sz w:val="28"/>
          <w:szCs w:val="28"/>
        </w:rPr>
      </w:pPr>
    </w:p>
    <w:p w:rsidR="00F17F4E" w:rsidRPr="00F17F4E" w:rsidRDefault="00B52A7B" w:rsidP="00F17F4E">
      <w:pPr>
        <w:spacing w:after="0" w:line="240" w:lineRule="auto"/>
        <w:ind w:firstLine="709"/>
        <w:jc w:val="both"/>
        <w:rPr>
          <w:rFonts w:ascii="Times New Roman" w:hAnsi="Times New Roman" w:cs="Times New Roman"/>
          <w:bCs/>
          <w:sz w:val="28"/>
          <w:szCs w:val="28"/>
        </w:rPr>
      </w:pPr>
      <w:r w:rsidRPr="00B52A7B">
        <w:rPr>
          <w:rFonts w:ascii="Times New Roman" w:hAnsi="Times New Roman" w:cs="Times New Roman"/>
          <w:b/>
          <w:bCs/>
          <w:sz w:val="28"/>
          <w:szCs w:val="28"/>
        </w:rPr>
        <w:t>5</w:t>
      </w:r>
      <w:r w:rsidR="00F17F4E" w:rsidRPr="00F17F4E">
        <w:rPr>
          <w:rFonts w:ascii="Times New Roman" w:hAnsi="Times New Roman" w:cs="Times New Roman"/>
          <w:bCs/>
          <w:sz w:val="28"/>
          <w:szCs w:val="28"/>
        </w:rPr>
        <w:t xml:space="preserve"> Бутилированная вода — пищевой продукт, представляющий собой воду, разлитую в стеклянные или пластиковые бутылки для розничного распространения. Объём тары колеблется от 0,33-литровых бутылочек до 19-литровых бутылей для кулеров. Содержимое бутылок может представлять собой:</w:t>
      </w:r>
    </w:p>
    <w:p w:rsidR="00F17F4E" w:rsidRPr="00F17F4E" w:rsidRDefault="00F17F4E" w:rsidP="00F17F4E">
      <w:pPr>
        <w:pStyle w:val="a3"/>
        <w:numPr>
          <w:ilvl w:val="0"/>
          <w:numId w:val="8"/>
        </w:numPr>
        <w:spacing w:after="0" w:line="240" w:lineRule="auto"/>
        <w:ind w:left="0" w:firstLine="709"/>
        <w:jc w:val="both"/>
        <w:rPr>
          <w:rFonts w:ascii="Times New Roman" w:hAnsi="Times New Roman" w:cs="Times New Roman"/>
          <w:bCs/>
          <w:sz w:val="28"/>
          <w:szCs w:val="28"/>
        </w:rPr>
      </w:pPr>
      <w:r w:rsidRPr="00F17F4E">
        <w:rPr>
          <w:rFonts w:ascii="Times New Roman" w:hAnsi="Times New Roman" w:cs="Times New Roman"/>
          <w:bCs/>
          <w:sz w:val="28"/>
          <w:szCs w:val="28"/>
        </w:rPr>
        <w:t>питьевую воду</w:t>
      </w:r>
    </w:p>
    <w:p w:rsidR="00F17F4E" w:rsidRPr="00F17F4E" w:rsidRDefault="00F17F4E" w:rsidP="00F17F4E">
      <w:pPr>
        <w:pStyle w:val="a3"/>
        <w:numPr>
          <w:ilvl w:val="0"/>
          <w:numId w:val="8"/>
        </w:numPr>
        <w:spacing w:after="0" w:line="240" w:lineRule="auto"/>
        <w:ind w:left="0" w:firstLine="709"/>
        <w:jc w:val="both"/>
        <w:rPr>
          <w:rFonts w:ascii="Times New Roman" w:hAnsi="Times New Roman" w:cs="Times New Roman"/>
          <w:bCs/>
          <w:sz w:val="28"/>
          <w:szCs w:val="28"/>
        </w:rPr>
      </w:pPr>
      <w:r w:rsidRPr="00F17F4E">
        <w:rPr>
          <w:rFonts w:ascii="Times New Roman" w:hAnsi="Times New Roman" w:cs="Times New Roman"/>
          <w:bCs/>
          <w:sz w:val="28"/>
          <w:szCs w:val="28"/>
        </w:rPr>
        <w:t>газированную воду</w:t>
      </w:r>
    </w:p>
    <w:p w:rsidR="00F17F4E" w:rsidRPr="00F17F4E" w:rsidRDefault="00F17F4E" w:rsidP="00F17F4E">
      <w:pPr>
        <w:pStyle w:val="a3"/>
        <w:numPr>
          <w:ilvl w:val="0"/>
          <w:numId w:val="8"/>
        </w:numPr>
        <w:spacing w:after="0" w:line="240" w:lineRule="auto"/>
        <w:ind w:left="0" w:firstLine="709"/>
        <w:jc w:val="both"/>
        <w:rPr>
          <w:rFonts w:ascii="Times New Roman" w:hAnsi="Times New Roman" w:cs="Times New Roman"/>
          <w:bCs/>
          <w:sz w:val="28"/>
          <w:szCs w:val="28"/>
        </w:rPr>
      </w:pPr>
      <w:r w:rsidRPr="00F17F4E">
        <w:rPr>
          <w:rFonts w:ascii="Times New Roman" w:hAnsi="Times New Roman" w:cs="Times New Roman"/>
          <w:bCs/>
          <w:sz w:val="28"/>
          <w:szCs w:val="28"/>
        </w:rPr>
        <w:t>минеральную воду</w:t>
      </w:r>
    </w:p>
    <w:p w:rsidR="00F17F4E" w:rsidRPr="00F17F4E" w:rsidRDefault="00F17F4E" w:rsidP="00F17F4E">
      <w:pPr>
        <w:pStyle w:val="a3"/>
        <w:numPr>
          <w:ilvl w:val="0"/>
          <w:numId w:val="8"/>
        </w:numPr>
        <w:spacing w:after="0" w:line="240" w:lineRule="auto"/>
        <w:ind w:left="0" w:firstLine="709"/>
        <w:jc w:val="both"/>
        <w:rPr>
          <w:rFonts w:ascii="Times New Roman" w:hAnsi="Times New Roman" w:cs="Times New Roman"/>
          <w:bCs/>
          <w:sz w:val="28"/>
          <w:szCs w:val="28"/>
        </w:rPr>
      </w:pPr>
      <w:r w:rsidRPr="00F17F4E">
        <w:rPr>
          <w:rFonts w:ascii="Times New Roman" w:hAnsi="Times New Roman" w:cs="Times New Roman"/>
          <w:bCs/>
          <w:sz w:val="28"/>
          <w:szCs w:val="28"/>
        </w:rPr>
        <w:t>дистиллированную воду</w:t>
      </w:r>
    </w:p>
    <w:p w:rsidR="00F17F4E" w:rsidRPr="00F17F4E" w:rsidRDefault="00F17F4E" w:rsidP="00F17F4E">
      <w:pPr>
        <w:pStyle w:val="a3"/>
        <w:numPr>
          <w:ilvl w:val="0"/>
          <w:numId w:val="8"/>
        </w:numPr>
        <w:spacing w:after="0" w:line="240" w:lineRule="auto"/>
        <w:ind w:left="0" w:firstLine="709"/>
        <w:jc w:val="both"/>
        <w:rPr>
          <w:rFonts w:ascii="Times New Roman" w:hAnsi="Times New Roman" w:cs="Times New Roman"/>
          <w:bCs/>
          <w:sz w:val="28"/>
          <w:szCs w:val="28"/>
        </w:rPr>
      </w:pPr>
      <w:r w:rsidRPr="00F17F4E">
        <w:rPr>
          <w:rFonts w:ascii="Times New Roman" w:hAnsi="Times New Roman" w:cs="Times New Roman"/>
          <w:bCs/>
          <w:sz w:val="28"/>
          <w:szCs w:val="28"/>
        </w:rPr>
        <w:t>деионизированную воду</w:t>
      </w:r>
    </w:p>
    <w:p w:rsidR="00F17F4E" w:rsidRPr="00F17F4E" w:rsidRDefault="00F17F4E" w:rsidP="00F17F4E">
      <w:pPr>
        <w:spacing w:after="0" w:line="240" w:lineRule="auto"/>
        <w:ind w:firstLine="709"/>
        <w:jc w:val="both"/>
        <w:rPr>
          <w:rFonts w:ascii="Times New Roman" w:hAnsi="Times New Roman" w:cs="Times New Roman"/>
          <w:bCs/>
          <w:sz w:val="28"/>
          <w:szCs w:val="28"/>
        </w:rPr>
      </w:pPr>
      <w:r w:rsidRPr="00F17F4E">
        <w:rPr>
          <w:rFonts w:ascii="Times New Roman" w:hAnsi="Times New Roman" w:cs="Times New Roman"/>
          <w:bCs/>
          <w:sz w:val="28"/>
          <w:szCs w:val="28"/>
        </w:rPr>
        <w:t>Чтобы определить, насколько качественна бутилированная питьевая вода, эксперты пользуются разными способами:</w:t>
      </w:r>
    </w:p>
    <w:p w:rsidR="00F17F4E" w:rsidRPr="00F17F4E" w:rsidRDefault="00F17F4E" w:rsidP="00F17F4E">
      <w:pPr>
        <w:pStyle w:val="a3"/>
        <w:numPr>
          <w:ilvl w:val="0"/>
          <w:numId w:val="9"/>
        </w:numPr>
        <w:spacing w:after="0" w:line="240" w:lineRule="auto"/>
        <w:ind w:left="0" w:firstLine="709"/>
        <w:jc w:val="both"/>
        <w:rPr>
          <w:rFonts w:ascii="Times New Roman" w:hAnsi="Times New Roman" w:cs="Times New Roman"/>
          <w:bCs/>
          <w:sz w:val="28"/>
          <w:szCs w:val="28"/>
        </w:rPr>
      </w:pPr>
      <w:r w:rsidRPr="00F17F4E">
        <w:rPr>
          <w:rFonts w:ascii="Times New Roman" w:hAnsi="Times New Roman" w:cs="Times New Roman"/>
          <w:bCs/>
          <w:sz w:val="28"/>
          <w:szCs w:val="28"/>
        </w:rPr>
        <w:t>Методом комплексной проверки. Устанавливают, соответствует ли вода норма СанПиН. Бутилированная питьевая вода обязательно проверяется на всех производствах, специализирующихся на ее выпуске.</w:t>
      </w:r>
    </w:p>
    <w:p w:rsidR="00F17F4E" w:rsidRPr="00F17F4E" w:rsidRDefault="00F17F4E" w:rsidP="00F17F4E">
      <w:pPr>
        <w:pStyle w:val="a3"/>
        <w:numPr>
          <w:ilvl w:val="0"/>
          <w:numId w:val="9"/>
        </w:numPr>
        <w:spacing w:after="0" w:line="240" w:lineRule="auto"/>
        <w:ind w:left="0" w:firstLine="709"/>
        <w:jc w:val="both"/>
        <w:rPr>
          <w:rFonts w:ascii="Times New Roman" w:hAnsi="Times New Roman" w:cs="Times New Roman"/>
          <w:bCs/>
          <w:sz w:val="28"/>
          <w:szCs w:val="28"/>
        </w:rPr>
      </w:pPr>
      <w:r w:rsidRPr="00F17F4E">
        <w:rPr>
          <w:rFonts w:ascii="Times New Roman" w:hAnsi="Times New Roman" w:cs="Times New Roman"/>
          <w:bCs/>
          <w:sz w:val="28"/>
          <w:szCs w:val="28"/>
        </w:rPr>
        <w:t>Методом сокращенного анализа. Воду из пластиковых и стеклянных бутылок исследуют по запросу потребителей.</w:t>
      </w:r>
    </w:p>
    <w:p w:rsidR="00F17F4E" w:rsidRPr="00F17F4E" w:rsidRDefault="00F17F4E" w:rsidP="00F17F4E">
      <w:pPr>
        <w:spacing w:after="0" w:line="240" w:lineRule="auto"/>
        <w:ind w:firstLine="709"/>
        <w:jc w:val="both"/>
        <w:rPr>
          <w:rFonts w:ascii="Times New Roman" w:hAnsi="Times New Roman" w:cs="Times New Roman"/>
          <w:bCs/>
          <w:sz w:val="28"/>
          <w:szCs w:val="28"/>
        </w:rPr>
      </w:pPr>
      <w:r w:rsidRPr="00F17F4E">
        <w:rPr>
          <w:rFonts w:ascii="Times New Roman" w:hAnsi="Times New Roman" w:cs="Times New Roman"/>
          <w:bCs/>
          <w:sz w:val="28"/>
          <w:szCs w:val="28"/>
        </w:rPr>
        <w:t>Любое предприятие, производящее бутилированную воду, должно действовать в строгом соответствии с установленными правилами и нормами. Лишь в этом случае жидкость будет отвечать всем требуемым показателям.</w:t>
      </w:r>
      <w:r w:rsidRPr="00F17F4E">
        <w:rPr>
          <w:rFonts w:ascii="Times New Roman" w:hAnsi="Times New Roman" w:cs="Times New Roman"/>
          <w:bCs/>
          <w:sz w:val="28"/>
          <w:szCs w:val="28"/>
        </w:rPr>
        <w:br/>
        <w:t>6 весомых преимуществ бутилированной питьевой воды:</w:t>
      </w:r>
    </w:p>
    <w:p w:rsidR="00F17F4E" w:rsidRPr="00F17F4E" w:rsidRDefault="00F17F4E" w:rsidP="00F17F4E">
      <w:pPr>
        <w:pStyle w:val="a3"/>
        <w:numPr>
          <w:ilvl w:val="0"/>
          <w:numId w:val="10"/>
        </w:numPr>
        <w:spacing w:after="0" w:line="240" w:lineRule="auto"/>
        <w:ind w:left="0" w:firstLine="709"/>
        <w:jc w:val="both"/>
        <w:rPr>
          <w:rFonts w:ascii="Times New Roman" w:hAnsi="Times New Roman" w:cs="Times New Roman"/>
          <w:bCs/>
          <w:sz w:val="28"/>
          <w:szCs w:val="28"/>
        </w:rPr>
      </w:pPr>
      <w:r w:rsidRPr="00F17F4E">
        <w:rPr>
          <w:rFonts w:ascii="Times New Roman" w:hAnsi="Times New Roman" w:cs="Times New Roman"/>
          <w:bCs/>
          <w:sz w:val="28"/>
          <w:szCs w:val="28"/>
        </w:rPr>
        <w:t>Объем бутылей может быть разным – как 0,33 л, так и 19 л. У любого человека есть возможность взять воду с собой в дорогу в компактной упаковке или же запастись большими объемами для домашнего использования или предстоящего большого торжества.</w:t>
      </w:r>
    </w:p>
    <w:p w:rsidR="00F17F4E" w:rsidRPr="00F17F4E" w:rsidRDefault="00F17F4E" w:rsidP="00F17F4E">
      <w:pPr>
        <w:pStyle w:val="a3"/>
        <w:numPr>
          <w:ilvl w:val="0"/>
          <w:numId w:val="10"/>
        </w:numPr>
        <w:spacing w:after="0" w:line="240" w:lineRule="auto"/>
        <w:ind w:left="0" w:firstLine="709"/>
        <w:jc w:val="both"/>
        <w:rPr>
          <w:rFonts w:ascii="Times New Roman" w:hAnsi="Times New Roman" w:cs="Times New Roman"/>
          <w:bCs/>
          <w:sz w:val="28"/>
          <w:szCs w:val="28"/>
        </w:rPr>
      </w:pPr>
      <w:r w:rsidRPr="00F17F4E">
        <w:rPr>
          <w:rFonts w:ascii="Times New Roman" w:hAnsi="Times New Roman" w:cs="Times New Roman"/>
          <w:bCs/>
          <w:sz w:val="28"/>
          <w:szCs w:val="28"/>
        </w:rPr>
        <w:lastRenderedPageBreak/>
        <w:t>Бутилированную питьевую воду смело можно употреблять, поскольку она не нуждается в фильтрации, кипячении, очистке.</w:t>
      </w:r>
    </w:p>
    <w:p w:rsidR="00F17F4E" w:rsidRPr="00F17F4E" w:rsidRDefault="00F17F4E" w:rsidP="00F17F4E">
      <w:pPr>
        <w:pStyle w:val="a3"/>
        <w:numPr>
          <w:ilvl w:val="0"/>
          <w:numId w:val="10"/>
        </w:numPr>
        <w:spacing w:after="0" w:line="240" w:lineRule="auto"/>
        <w:ind w:left="0" w:firstLine="709"/>
        <w:jc w:val="both"/>
        <w:rPr>
          <w:rFonts w:ascii="Times New Roman" w:hAnsi="Times New Roman" w:cs="Times New Roman"/>
          <w:bCs/>
          <w:sz w:val="28"/>
          <w:szCs w:val="28"/>
        </w:rPr>
      </w:pPr>
      <w:r w:rsidRPr="00F17F4E">
        <w:rPr>
          <w:rFonts w:ascii="Times New Roman" w:hAnsi="Times New Roman" w:cs="Times New Roman"/>
          <w:bCs/>
          <w:sz w:val="28"/>
          <w:szCs w:val="28"/>
        </w:rPr>
        <w:t>Бутилированная питьевая вода хранится 1 год. Все это время она остается качественной, не теряет своих полезных и вкусовых свойств.</w:t>
      </w:r>
    </w:p>
    <w:p w:rsidR="00F17F4E" w:rsidRPr="00F17F4E" w:rsidRDefault="00F17F4E" w:rsidP="00F17F4E">
      <w:pPr>
        <w:pStyle w:val="a3"/>
        <w:numPr>
          <w:ilvl w:val="0"/>
          <w:numId w:val="10"/>
        </w:numPr>
        <w:spacing w:after="0" w:line="240" w:lineRule="auto"/>
        <w:ind w:left="0" w:firstLine="709"/>
        <w:jc w:val="both"/>
        <w:rPr>
          <w:rFonts w:ascii="Times New Roman" w:hAnsi="Times New Roman" w:cs="Times New Roman"/>
          <w:bCs/>
          <w:sz w:val="28"/>
          <w:szCs w:val="28"/>
        </w:rPr>
      </w:pPr>
      <w:r w:rsidRPr="00F17F4E">
        <w:rPr>
          <w:rFonts w:ascii="Times New Roman" w:hAnsi="Times New Roman" w:cs="Times New Roman"/>
          <w:bCs/>
          <w:sz w:val="28"/>
          <w:szCs w:val="28"/>
        </w:rPr>
        <w:t>У бутилированной питьевой воды – приятный свежий привкус. К сожалению, экология в больших городах сегодня оставляет желать лучшего. И чтобы немного оградить себя от грязного воздуха, полезно пить чистую артезианскую воду. Это целый кладезь полезных элементов.</w:t>
      </w:r>
    </w:p>
    <w:p w:rsidR="00F17F4E" w:rsidRPr="00F17F4E" w:rsidRDefault="00F17F4E" w:rsidP="00F17F4E">
      <w:pPr>
        <w:pStyle w:val="a3"/>
        <w:numPr>
          <w:ilvl w:val="0"/>
          <w:numId w:val="10"/>
        </w:numPr>
        <w:spacing w:after="0" w:line="240" w:lineRule="auto"/>
        <w:ind w:left="0" w:firstLine="709"/>
        <w:jc w:val="both"/>
        <w:rPr>
          <w:rFonts w:ascii="Times New Roman" w:hAnsi="Times New Roman" w:cs="Times New Roman"/>
          <w:bCs/>
          <w:sz w:val="28"/>
          <w:szCs w:val="28"/>
        </w:rPr>
      </w:pPr>
      <w:r w:rsidRPr="00F17F4E">
        <w:rPr>
          <w:rFonts w:ascii="Times New Roman" w:hAnsi="Times New Roman" w:cs="Times New Roman"/>
          <w:bCs/>
          <w:sz w:val="28"/>
          <w:szCs w:val="28"/>
        </w:rPr>
        <w:t>Еще один плюс заключается в том, что доставка бутилированной питьевой воды производится прямо до двери потребителя. Ее поставка осуществляется фирмами-производителями регулярно, а потому она всегда в наличии.</w:t>
      </w:r>
    </w:p>
    <w:p w:rsidR="00F17F4E" w:rsidRPr="00F17F4E" w:rsidRDefault="00F17F4E" w:rsidP="00F17F4E">
      <w:pPr>
        <w:pStyle w:val="a3"/>
        <w:numPr>
          <w:ilvl w:val="0"/>
          <w:numId w:val="10"/>
        </w:numPr>
        <w:spacing w:after="0" w:line="240" w:lineRule="auto"/>
        <w:ind w:left="0" w:firstLine="709"/>
        <w:jc w:val="both"/>
        <w:rPr>
          <w:rFonts w:ascii="Times New Roman" w:hAnsi="Times New Roman" w:cs="Times New Roman"/>
          <w:bCs/>
          <w:sz w:val="28"/>
          <w:szCs w:val="28"/>
        </w:rPr>
      </w:pPr>
      <w:r w:rsidRPr="00F17F4E">
        <w:rPr>
          <w:rFonts w:ascii="Times New Roman" w:hAnsi="Times New Roman" w:cs="Times New Roman"/>
          <w:bCs/>
          <w:sz w:val="28"/>
          <w:szCs w:val="28"/>
        </w:rPr>
        <w:t>Современные производители предлагают высококачественную питьевую воду, абсолютно безопасную, соответствующую всем нормам ГОСТа и СанПин. Зачастую бутилированная питьевая вода приносит огромную пользу – если в ней есть микро- и макроэлементы, позволяющие нашему организму лучше работать.</w:t>
      </w:r>
    </w:p>
    <w:p w:rsidR="00F17F4E" w:rsidRPr="00F17F4E" w:rsidRDefault="00F17F4E" w:rsidP="00F17F4E">
      <w:pPr>
        <w:spacing w:after="0" w:line="240" w:lineRule="auto"/>
        <w:ind w:firstLine="709"/>
        <w:jc w:val="both"/>
        <w:rPr>
          <w:rFonts w:ascii="Times New Roman" w:hAnsi="Times New Roman" w:cs="Times New Roman"/>
          <w:b/>
          <w:sz w:val="28"/>
          <w:szCs w:val="28"/>
        </w:rPr>
      </w:pPr>
      <w:r w:rsidRPr="00F17F4E">
        <w:rPr>
          <w:rFonts w:ascii="Times New Roman" w:hAnsi="Times New Roman" w:cs="Times New Roman"/>
          <w:b/>
          <w:sz w:val="28"/>
          <w:szCs w:val="28"/>
        </w:rPr>
        <w:t>Контрольные вопросы:</w:t>
      </w:r>
    </w:p>
    <w:p w:rsidR="00F17F4E" w:rsidRPr="00F17F4E" w:rsidRDefault="00B52A7B" w:rsidP="00F17F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Что есть питьевая вода?</w:t>
      </w:r>
    </w:p>
    <w:p w:rsidR="00F17F4E" w:rsidRPr="00F17F4E" w:rsidRDefault="00B52A7B" w:rsidP="00F17F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Назовите с</w:t>
      </w:r>
      <w:r w:rsidR="00F17F4E" w:rsidRPr="00F17F4E">
        <w:rPr>
          <w:rFonts w:ascii="Times New Roman" w:hAnsi="Times New Roman" w:cs="Times New Roman"/>
          <w:sz w:val="28"/>
          <w:szCs w:val="28"/>
        </w:rPr>
        <w:t>пособы очистки питьевой воды</w:t>
      </w:r>
    </w:p>
    <w:p w:rsidR="00F17F4E" w:rsidRPr="00F17F4E" w:rsidRDefault="00B52A7B" w:rsidP="00F17F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Какое в</w:t>
      </w:r>
      <w:r w:rsidR="00F17F4E" w:rsidRPr="00F17F4E">
        <w:rPr>
          <w:rFonts w:ascii="Times New Roman" w:hAnsi="Times New Roman" w:cs="Times New Roman"/>
          <w:sz w:val="28"/>
          <w:szCs w:val="28"/>
        </w:rPr>
        <w:t xml:space="preserve">лияние </w:t>
      </w:r>
      <w:r>
        <w:rPr>
          <w:rFonts w:ascii="Times New Roman" w:hAnsi="Times New Roman" w:cs="Times New Roman"/>
          <w:sz w:val="28"/>
          <w:szCs w:val="28"/>
        </w:rPr>
        <w:t>оказывает хлорирование</w:t>
      </w:r>
      <w:r w:rsidR="00F17F4E" w:rsidRPr="00F17F4E">
        <w:rPr>
          <w:rFonts w:ascii="Times New Roman" w:hAnsi="Times New Roman" w:cs="Times New Roman"/>
          <w:sz w:val="28"/>
          <w:szCs w:val="28"/>
        </w:rPr>
        <w:t xml:space="preserve"> воды на организм человека</w:t>
      </w:r>
      <w:r>
        <w:rPr>
          <w:rFonts w:ascii="Times New Roman" w:hAnsi="Times New Roman" w:cs="Times New Roman"/>
          <w:sz w:val="28"/>
          <w:szCs w:val="28"/>
        </w:rPr>
        <w:t xml:space="preserve"> ?</w:t>
      </w:r>
    </w:p>
    <w:p w:rsidR="00F17F4E" w:rsidRPr="00F17F4E" w:rsidRDefault="00F17F4E" w:rsidP="00F17F4E">
      <w:pPr>
        <w:spacing w:after="0" w:line="240" w:lineRule="auto"/>
        <w:ind w:firstLine="709"/>
        <w:jc w:val="both"/>
        <w:rPr>
          <w:rFonts w:ascii="Times New Roman" w:hAnsi="Times New Roman" w:cs="Times New Roman"/>
          <w:sz w:val="28"/>
          <w:szCs w:val="28"/>
        </w:rPr>
      </w:pPr>
      <w:r w:rsidRPr="00F17F4E">
        <w:rPr>
          <w:rFonts w:ascii="Times New Roman" w:hAnsi="Times New Roman" w:cs="Times New Roman"/>
          <w:sz w:val="28"/>
          <w:szCs w:val="28"/>
        </w:rPr>
        <w:t xml:space="preserve">4. </w:t>
      </w:r>
      <w:r w:rsidR="00B52A7B">
        <w:rPr>
          <w:rFonts w:ascii="Times New Roman" w:hAnsi="Times New Roman" w:cs="Times New Roman"/>
          <w:sz w:val="28"/>
          <w:szCs w:val="28"/>
        </w:rPr>
        <w:t xml:space="preserve">Назовите недостатки </w:t>
      </w:r>
      <w:r w:rsidRPr="00F17F4E">
        <w:rPr>
          <w:rFonts w:ascii="Times New Roman" w:hAnsi="Times New Roman" w:cs="Times New Roman"/>
          <w:sz w:val="28"/>
          <w:szCs w:val="28"/>
        </w:rPr>
        <w:t>озонирования</w:t>
      </w:r>
      <w:r w:rsidR="00B52A7B">
        <w:rPr>
          <w:rFonts w:ascii="Times New Roman" w:hAnsi="Times New Roman" w:cs="Times New Roman"/>
          <w:sz w:val="28"/>
          <w:szCs w:val="28"/>
        </w:rPr>
        <w:t xml:space="preserve"> воды?</w:t>
      </w:r>
    </w:p>
    <w:p w:rsidR="00095A6A" w:rsidRDefault="00756D0E" w:rsidP="00F17F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Каковы преимущества бути</w:t>
      </w:r>
      <w:r w:rsidR="00F17F4E" w:rsidRPr="00F17F4E">
        <w:rPr>
          <w:rFonts w:ascii="Times New Roman" w:hAnsi="Times New Roman" w:cs="Times New Roman"/>
          <w:sz w:val="28"/>
          <w:szCs w:val="28"/>
        </w:rPr>
        <w:t>лированной</w:t>
      </w:r>
      <w:r w:rsidR="00B52A7B">
        <w:rPr>
          <w:rFonts w:ascii="Times New Roman" w:hAnsi="Times New Roman" w:cs="Times New Roman"/>
          <w:sz w:val="28"/>
          <w:szCs w:val="28"/>
        </w:rPr>
        <w:t xml:space="preserve"> воды? </w:t>
      </w:r>
    </w:p>
    <w:p w:rsidR="00095A6A" w:rsidRDefault="00095A6A" w:rsidP="00F17F4E">
      <w:pPr>
        <w:spacing w:after="0" w:line="240" w:lineRule="auto"/>
        <w:ind w:firstLine="709"/>
        <w:jc w:val="both"/>
        <w:rPr>
          <w:rFonts w:ascii="Times New Roman" w:hAnsi="Times New Roman" w:cs="Times New Roman"/>
          <w:sz w:val="28"/>
          <w:szCs w:val="28"/>
        </w:rPr>
      </w:pPr>
    </w:p>
    <w:p w:rsidR="0007159B" w:rsidRPr="0007159B" w:rsidRDefault="00756D0E" w:rsidP="0007159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Литература: 1, 9,13</w:t>
      </w:r>
    </w:p>
    <w:p w:rsidR="00095A6A" w:rsidRDefault="00095A6A" w:rsidP="00F17F4E">
      <w:pPr>
        <w:spacing w:after="0" w:line="240" w:lineRule="auto"/>
        <w:ind w:firstLine="709"/>
        <w:jc w:val="both"/>
        <w:rPr>
          <w:rFonts w:ascii="Times New Roman" w:hAnsi="Times New Roman" w:cs="Times New Roman"/>
          <w:sz w:val="28"/>
          <w:szCs w:val="28"/>
        </w:rPr>
      </w:pPr>
    </w:p>
    <w:p w:rsidR="00095A6A" w:rsidRDefault="00095A6A" w:rsidP="00F17F4E">
      <w:pPr>
        <w:spacing w:after="0" w:line="240" w:lineRule="auto"/>
        <w:ind w:firstLine="709"/>
        <w:jc w:val="both"/>
        <w:rPr>
          <w:rFonts w:ascii="Times New Roman" w:hAnsi="Times New Roman" w:cs="Times New Roman"/>
          <w:sz w:val="28"/>
          <w:szCs w:val="28"/>
        </w:rPr>
      </w:pPr>
    </w:p>
    <w:p w:rsidR="00095A6A" w:rsidRPr="00095A6A" w:rsidRDefault="00095A6A" w:rsidP="00F17F4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AC3F83">
        <w:rPr>
          <w:rFonts w:ascii="Times New Roman" w:hAnsi="Times New Roman" w:cs="Times New Roman"/>
          <w:b/>
          <w:sz w:val="28"/>
          <w:szCs w:val="28"/>
        </w:rPr>
        <w:t>Экологическая химия литосферы</w:t>
      </w:r>
    </w:p>
    <w:p w:rsidR="00095A6A" w:rsidRDefault="00AC3F83" w:rsidP="00F17F4E">
      <w:pPr>
        <w:spacing w:after="0" w:line="240" w:lineRule="auto"/>
        <w:ind w:firstLine="709"/>
        <w:jc w:val="both"/>
        <w:rPr>
          <w:rFonts w:ascii="Times New Roman" w:hAnsi="Times New Roman" w:cs="Times New Roman"/>
          <w:sz w:val="28"/>
          <w:szCs w:val="28"/>
        </w:rPr>
      </w:pPr>
      <w:r w:rsidRPr="00AC3F83">
        <w:rPr>
          <w:rFonts w:ascii="Times New Roman" w:hAnsi="Times New Roman" w:cs="Times New Roman"/>
          <w:sz w:val="28"/>
          <w:szCs w:val="28"/>
        </w:rPr>
        <w:t>Цель:</w:t>
      </w:r>
      <w:r>
        <w:rPr>
          <w:rFonts w:ascii="Times New Roman" w:hAnsi="Times New Roman" w:cs="Times New Roman"/>
          <w:sz w:val="28"/>
          <w:szCs w:val="28"/>
        </w:rPr>
        <w:t xml:space="preserve"> Изучить химический состав литосферы, рассмотреть основные загрязнители почв.</w:t>
      </w:r>
    </w:p>
    <w:p w:rsidR="00095A6A" w:rsidRPr="00995D7D" w:rsidRDefault="00995D7D" w:rsidP="00995D7D">
      <w:pPr>
        <w:spacing w:after="0" w:line="240" w:lineRule="auto"/>
        <w:ind w:left="708" w:firstLine="1"/>
        <w:rPr>
          <w:rFonts w:ascii="Times New Roman" w:hAnsi="Times New Roman" w:cs="Times New Roman"/>
          <w:sz w:val="28"/>
          <w:szCs w:val="28"/>
        </w:rPr>
      </w:pPr>
      <w:r>
        <w:rPr>
          <w:rFonts w:ascii="Times New Roman" w:hAnsi="Times New Roman" w:cs="Times New Roman"/>
          <w:sz w:val="28"/>
          <w:szCs w:val="28"/>
        </w:rPr>
        <w:t>План:</w:t>
      </w:r>
      <w:r w:rsidR="00095A6A" w:rsidRPr="00995D7D">
        <w:rPr>
          <w:rFonts w:ascii="Times New Roman" w:hAnsi="Times New Roman" w:cs="Times New Roman"/>
          <w:sz w:val="28"/>
          <w:szCs w:val="28"/>
        </w:rPr>
        <w:br/>
      </w:r>
      <w:r>
        <w:rPr>
          <w:rFonts w:ascii="Times New Roman" w:hAnsi="Times New Roman" w:cs="Times New Roman"/>
          <w:sz w:val="28"/>
          <w:szCs w:val="28"/>
        </w:rPr>
        <w:t xml:space="preserve">1. </w:t>
      </w:r>
      <w:r w:rsidR="00095A6A" w:rsidRPr="00995D7D">
        <w:rPr>
          <w:rFonts w:ascii="Times New Roman" w:hAnsi="Times New Roman" w:cs="Times New Roman"/>
          <w:sz w:val="28"/>
          <w:szCs w:val="28"/>
        </w:rPr>
        <w:t xml:space="preserve"> Литосфера</w:t>
      </w:r>
      <w:r w:rsidRPr="00995D7D">
        <w:rPr>
          <w:rFonts w:ascii="Times New Roman" w:hAnsi="Times New Roman" w:cs="Times New Roman"/>
          <w:sz w:val="28"/>
          <w:szCs w:val="28"/>
        </w:rPr>
        <w:t>. Химический состав</w:t>
      </w:r>
      <w:r w:rsidR="00095A6A" w:rsidRPr="00995D7D">
        <w:rPr>
          <w:rFonts w:ascii="Times New Roman" w:hAnsi="Times New Roman" w:cs="Times New Roman"/>
          <w:sz w:val="28"/>
          <w:szCs w:val="28"/>
        </w:rPr>
        <w:br/>
      </w:r>
      <w:r>
        <w:rPr>
          <w:rFonts w:ascii="Times New Roman" w:hAnsi="Times New Roman" w:cs="Times New Roman"/>
          <w:sz w:val="28"/>
          <w:szCs w:val="28"/>
        </w:rPr>
        <w:t>2. Геохимическая</w:t>
      </w:r>
      <w:r w:rsidR="00095A6A" w:rsidRPr="00995D7D">
        <w:rPr>
          <w:rFonts w:ascii="Times New Roman" w:hAnsi="Times New Roman" w:cs="Times New Roman"/>
          <w:sz w:val="28"/>
          <w:szCs w:val="28"/>
        </w:rPr>
        <w:t xml:space="preserve"> классификация земной поверхности</w:t>
      </w:r>
    </w:p>
    <w:p w:rsidR="00095A6A" w:rsidRDefault="00995D7D" w:rsidP="00995D7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3.</w:t>
      </w:r>
      <w:r w:rsidR="00095A6A" w:rsidRPr="00995D7D">
        <w:rPr>
          <w:rFonts w:ascii="Times New Roman" w:hAnsi="Times New Roman" w:cs="Times New Roman"/>
          <w:sz w:val="28"/>
          <w:szCs w:val="28"/>
        </w:rPr>
        <w:t xml:space="preserve">Основные загрязнители почв </w:t>
      </w:r>
      <w:r w:rsidR="00095A6A" w:rsidRPr="00995D7D">
        <w:rPr>
          <w:rFonts w:ascii="Times New Roman" w:hAnsi="Times New Roman" w:cs="Times New Roman"/>
          <w:sz w:val="28"/>
          <w:szCs w:val="28"/>
        </w:rPr>
        <w:br/>
      </w:r>
    </w:p>
    <w:p w:rsidR="00095A6A" w:rsidRPr="008262C9" w:rsidRDefault="008262C9"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b/>
          <w:sz w:val="28"/>
          <w:szCs w:val="28"/>
        </w:rPr>
        <w:t>1.</w:t>
      </w:r>
      <w:r>
        <w:rPr>
          <w:rFonts w:ascii="Times New Roman" w:hAnsi="Times New Roman" w:cs="Times New Roman"/>
          <w:sz w:val="28"/>
          <w:szCs w:val="28"/>
        </w:rPr>
        <w:t xml:space="preserve"> </w:t>
      </w:r>
      <w:r w:rsidR="00095A6A" w:rsidRPr="008262C9">
        <w:rPr>
          <w:rFonts w:ascii="Times New Roman" w:hAnsi="Times New Roman" w:cs="Times New Roman"/>
          <w:sz w:val="28"/>
          <w:szCs w:val="28"/>
        </w:rPr>
        <w:t xml:space="preserve">Литосфера - верхняя твердая оболочка Земли, постепенно с глубиной переходящая в сферы с меньшей площадью вещества. Включает земную кору и верхнюю мантию Земли. Мощность литосферы 50 - 200 км, в том числе земной коры - до 50 -75 км на континентах и 5 - 10 км на дне океана. </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Верхние слои литосферы (до 2 - 3 км, по некоторым данным, - до 8,5 км) называются литобиосферой.</w:t>
      </w:r>
      <w:r w:rsidR="00447993">
        <w:rPr>
          <w:rFonts w:ascii="Times New Roman" w:hAnsi="Times New Roman" w:cs="Times New Roman"/>
          <w:sz w:val="28"/>
          <w:szCs w:val="28"/>
        </w:rPr>
        <w:t xml:space="preserve"> </w:t>
      </w:r>
      <w:r w:rsidRPr="008262C9">
        <w:rPr>
          <w:rFonts w:ascii="Times New Roman" w:hAnsi="Times New Roman" w:cs="Times New Roman"/>
          <w:sz w:val="28"/>
          <w:szCs w:val="28"/>
        </w:rPr>
        <w:t>Природные химические соединения элементов земной коры называются минералами. Из них состоят многочисленные типы горных пород. Основными группами горных пород являются магматические, осадочные и метаморфические.</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lastRenderedPageBreak/>
        <w:t xml:space="preserve">Её строение имеет неровный характер. Горные системы чередуются с равнинами на материках. Материки, в свою очередь, представляют собой приподнятые над уровнем моря участки земной коры. </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 xml:space="preserve">Пространственное расположение материков на планете В.И. Вернадский назвал «диссиметрией планеты». Если разделить земной шар по тихоокеанскому побережью на две половины, то получится как бы два полушария: континентальное, где сосредоточены все материки с Атлантическим и Индийским океанами, и океаническое, которое займет площадь всего Тихого океана. Это связано со строением и составом земной коры в пределах континентального и океанического полушарий. Океаническая кора сложена в основном базальтовым материалом, континентальная – материалом, близким по составу к граниту. </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 xml:space="preserve">Общий химический её состав определяют немногие химические элементы. Всего лишь восемь элементов: кислород, кремний, алюминий, железо, кальций, натрий, магний, калий распространены в земной коре в весовом количестве более 1%. Ведущим, наиболее распространенным элементом земной коры, является кислород, составляющий едва ли не половину массы (47,3%) и 92% ее объема. </w:t>
      </w:r>
    </w:p>
    <w:tbl>
      <w:tblPr>
        <w:tblW w:w="7656" w:type="dxa"/>
        <w:jc w:val="center"/>
        <w:tblCellSpacing w:w="0" w:type="dxa"/>
        <w:tblCellMar>
          <w:top w:w="84" w:type="dxa"/>
          <w:left w:w="84" w:type="dxa"/>
          <w:bottom w:w="84" w:type="dxa"/>
          <w:right w:w="84" w:type="dxa"/>
        </w:tblCellMar>
        <w:tblLook w:val="04A0"/>
      </w:tblPr>
      <w:tblGrid>
        <w:gridCol w:w="1901"/>
        <w:gridCol w:w="1927"/>
        <w:gridCol w:w="1914"/>
        <w:gridCol w:w="1914"/>
      </w:tblGrid>
      <w:tr w:rsidR="00095A6A" w:rsidRPr="008262C9" w:rsidTr="0091351D">
        <w:trPr>
          <w:tblCellSpacing w:w="0" w:type="dxa"/>
          <w:jc w:val="center"/>
        </w:trPr>
        <w:tc>
          <w:tcPr>
            <w:tcW w:w="1728" w:type="dxa"/>
            <w:hideMark/>
          </w:tcPr>
          <w:p w:rsidR="00095A6A" w:rsidRPr="008262C9" w:rsidRDefault="00095A6A" w:rsidP="004B1F10">
            <w:pPr>
              <w:spacing w:after="0" w:line="240" w:lineRule="auto"/>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Соединение</w:t>
            </w:r>
          </w:p>
        </w:tc>
        <w:tc>
          <w:tcPr>
            <w:tcW w:w="1752" w:type="dxa"/>
            <w:hideMark/>
          </w:tcPr>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Доля %</w:t>
            </w:r>
          </w:p>
        </w:tc>
        <w:tc>
          <w:tcPr>
            <w:tcW w:w="1740" w:type="dxa"/>
            <w:hideMark/>
          </w:tcPr>
          <w:p w:rsidR="00095A6A" w:rsidRPr="008262C9" w:rsidRDefault="00095A6A" w:rsidP="004B1F10">
            <w:pPr>
              <w:spacing w:after="0" w:line="240" w:lineRule="auto"/>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Соединение</w:t>
            </w:r>
          </w:p>
        </w:tc>
        <w:tc>
          <w:tcPr>
            <w:tcW w:w="1740" w:type="dxa"/>
            <w:hideMark/>
          </w:tcPr>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Доля %</w:t>
            </w:r>
          </w:p>
        </w:tc>
      </w:tr>
      <w:tr w:rsidR="00095A6A" w:rsidRPr="008262C9" w:rsidTr="0091351D">
        <w:trPr>
          <w:tblCellSpacing w:w="0" w:type="dxa"/>
          <w:jc w:val="center"/>
        </w:trPr>
        <w:tc>
          <w:tcPr>
            <w:tcW w:w="1728" w:type="dxa"/>
            <w:hideMark/>
          </w:tcPr>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SО</w:t>
            </w:r>
            <w:r w:rsidRPr="008262C9">
              <w:rPr>
                <w:rFonts w:ascii="Times New Roman" w:eastAsia="Times New Roman" w:hAnsi="Times New Roman" w:cs="Times New Roman"/>
                <w:color w:val="000000"/>
                <w:sz w:val="28"/>
                <w:szCs w:val="28"/>
                <w:vertAlign w:val="subscript"/>
                <w:lang w:eastAsia="ru-RU"/>
              </w:rPr>
              <w:t>2</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Аl</w:t>
            </w:r>
            <w:r w:rsidRPr="008262C9">
              <w:rPr>
                <w:rFonts w:ascii="Times New Roman" w:eastAsia="Times New Roman" w:hAnsi="Times New Roman" w:cs="Times New Roman"/>
                <w:color w:val="000000"/>
                <w:sz w:val="28"/>
                <w:szCs w:val="28"/>
                <w:vertAlign w:val="subscript"/>
                <w:lang w:eastAsia="ru-RU"/>
              </w:rPr>
              <w:t>2</w:t>
            </w:r>
            <w:r w:rsidRPr="008262C9">
              <w:rPr>
                <w:rFonts w:ascii="Times New Roman" w:eastAsia="Times New Roman" w:hAnsi="Times New Roman" w:cs="Times New Roman"/>
                <w:color w:val="000000"/>
                <w:sz w:val="28"/>
                <w:szCs w:val="28"/>
                <w:lang w:eastAsia="ru-RU"/>
              </w:rPr>
              <w:t>О</w:t>
            </w:r>
            <w:r w:rsidRPr="008262C9">
              <w:rPr>
                <w:rFonts w:ascii="Times New Roman" w:eastAsia="Times New Roman" w:hAnsi="Times New Roman" w:cs="Times New Roman"/>
                <w:color w:val="000000"/>
                <w:sz w:val="28"/>
                <w:szCs w:val="28"/>
                <w:vertAlign w:val="subscript"/>
                <w:lang w:eastAsia="ru-RU"/>
              </w:rPr>
              <w:t>3</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Fе</w:t>
            </w:r>
            <w:r w:rsidRPr="008262C9">
              <w:rPr>
                <w:rFonts w:ascii="Times New Roman" w:eastAsia="Times New Roman" w:hAnsi="Times New Roman" w:cs="Times New Roman"/>
                <w:color w:val="000000"/>
                <w:sz w:val="28"/>
                <w:szCs w:val="28"/>
                <w:vertAlign w:val="subscript"/>
                <w:lang w:eastAsia="ru-RU"/>
              </w:rPr>
              <w:t>2</w:t>
            </w:r>
            <w:r w:rsidRPr="008262C9">
              <w:rPr>
                <w:rFonts w:ascii="Times New Roman" w:eastAsia="Times New Roman" w:hAnsi="Times New Roman" w:cs="Times New Roman"/>
                <w:color w:val="000000"/>
                <w:sz w:val="28"/>
                <w:szCs w:val="28"/>
                <w:lang w:eastAsia="ru-RU"/>
              </w:rPr>
              <w:t>О</w:t>
            </w:r>
            <w:r w:rsidRPr="008262C9">
              <w:rPr>
                <w:rFonts w:ascii="Times New Roman" w:eastAsia="Times New Roman" w:hAnsi="Times New Roman" w:cs="Times New Roman"/>
                <w:color w:val="000000"/>
                <w:sz w:val="28"/>
                <w:szCs w:val="28"/>
                <w:vertAlign w:val="subscript"/>
                <w:lang w:eastAsia="ru-RU"/>
              </w:rPr>
              <w:t>3</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FеО</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МgО</w:t>
            </w:r>
          </w:p>
        </w:tc>
        <w:tc>
          <w:tcPr>
            <w:tcW w:w="1752" w:type="dxa"/>
            <w:hideMark/>
          </w:tcPr>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70,18</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14,47</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1,57</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1,78</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0,88</w:t>
            </w:r>
          </w:p>
        </w:tc>
        <w:tc>
          <w:tcPr>
            <w:tcW w:w="1740" w:type="dxa"/>
            <w:hideMark/>
          </w:tcPr>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СаО</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Nа</w:t>
            </w:r>
            <w:r w:rsidRPr="008262C9">
              <w:rPr>
                <w:rFonts w:ascii="Times New Roman" w:eastAsia="Times New Roman" w:hAnsi="Times New Roman" w:cs="Times New Roman"/>
                <w:color w:val="000000"/>
                <w:sz w:val="28"/>
                <w:szCs w:val="28"/>
                <w:vertAlign w:val="subscript"/>
                <w:lang w:eastAsia="ru-RU"/>
              </w:rPr>
              <w:t>2</w:t>
            </w:r>
            <w:r w:rsidRPr="008262C9">
              <w:rPr>
                <w:rFonts w:ascii="Times New Roman" w:eastAsia="Times New Roman" w:hAnsi="Times New Roman" w:cs="Times New Roman"/>
                <w:color w:val="000000"/>
                <w:sz w:val="28"/>
                <w:szCs w:val="28"/>
                <w:lang w:eastAsia="ru-RU"/>
              </w:rPr>
              <w:t>О</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К</w:t>
            </w:r>
            <w:r w:rsidRPr="008262C9">
              <w:rPr>
                <w:rFonts w:ascii="Times New Roman" w:eastAsia="Times New Roman" w:hAnsi="Times New Roman" w:cs="Times New Roman"/>
                <w:color w:val="000000"/>
                <w:sz w:val="28"/>
                <w:szCs w:val="28"/>
                <w:vertAlign w:val="subscript"/>
                <w:lang w:eastAsia="ru-RU"/>
              </w:rPr>
              <w:t>2</w:t>
            </w:r>
            <w:r w:rsidRPr="008262C9">
              <w:rPr>
                <w:rFonts w:ascii="Times New Roman" w:eastAsia="Times New Roman" w:hAnsi="Times New Roman" w:cs="Times New Roman"/>
                <w:color w:val="000000"/>
                <w:sz w:val="28"/>
                <w:szCs w:val="28"/>
                <w:lang w:eastAsia="ru-RU"/>
              </w:rPr>
              <w:t>О</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ТiО</w:t>
            </w:r>
            <w:r w:rsidRPr="008262C9">
              <w:rPr>
                <w:rFonts w:ascii="Times New Roman" w:eastAsia="Times New Roman" w:hAnsi="Times New Roman" w:cs="Times New Roman"/>
                <w:color w:val="000000"/>
                <w:sz w:val="28"/>
                <w:szCs w:val="28"/>
                <w:vertAlign w:val="subscript"/>
                <w:lang w:eastAsia="ru-RU"/>
              </w:rPr>
              <w:t>2</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прочие</w:t>
            </w:r>
          </w:p>
        </w:tc>
        <w:tc>
          <w:tcPr>
            <w:tcW w:w="1740" w:type="dxa"/>
            <w:hideMark/>
          </w:tcPr>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1,99</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3,48</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4,11</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0,39</w:t>
            </w:r>
          </w:p>
          <w:p w:rsidR="00095A6A" w:rsidRPr="008262C9" w:rsidRDefault="00095A6A" w:rsidP="008262C9">
            <w:pPr>
              <w:spacing w:after="0" w:line="240" w:lineRule="auto"/>
              <w:ind w:firstLine="709"/>
              <w:jc w:val="both"/>
              <w:rPr>
                <w:rFonts w:ascii="Times New Roman" w:eastAsia="Times New Roman" w:hAnsi="Times New Roman" w:cs="Times New Roman"/>
                <w:color w:val="000000"/>
                <w:sz w:val="28"/>
                <w:szCs w:val="28"/>
                <w:lang w:eastAsia="ru-RU"/>
              </w:rPr>
            </w:pPr>
            <w:r w:rsidRPr="008262C9">
              <w:rPr>
                <w:rFonts w:ascii="Times New Roman" w:eastAsia="Times New Roman" w:hAnsi="Times New Roman" w:cs="Times New Roman"/>
                <w:color w:val="000000"/>
                <w:sz w:val="28"/>
                <w:szCs w:val="28"/>
                <w:lang w:eastAsia="ru-RU"/>
              </w:rPr>
              <w:t>1,15</w:t>
            </w:r>
          </w:p>
        </w:tc>
      </w:tr>
    </w:tbl>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Распространенность химических элементов в ней неодинакова и повторяет в определенной мере космическую распространенность. Преобладают легкие элементы четырех порядковых номеров, составляющих первые четыре периода таблицы Менделеева. Преобладание  кислорода среди химических элементов земной коры определяет ведущее значение распространения минералов, в состав которых он входит. Используя данные о распространенности элементов в земной коре, можно рассчитать соотношение слагающих ее минералов, обычно называемых породообразующими.</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Поверхность континентов на 80% занята осадочными породами, а океаническое дно – почти полностью свежими осадками как продуктами сноса материала континентов и деятельности морских организмов. Земная кора первоначально возникла как продукт выплавления первичной мантии, который затем был переработан в биосфере под влиянием воздуха, воды и деятельности живых организмов.</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Континентальная часть литосферы в течение длительной геологической истории находилась в области биосферы, что наложило свой отпечаток на облик, состав и распространенность осадочных пород и сосредоточенность в них полезных ископаемых в виде угля, нефти, горючих сланцев, кремнистых и карбоновых пород, связанных в прошлом с жизнедеятельностью организмов. В связи с этим континентальная земная кора имеет прямое отношение к биосфере Земли.</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Человек практически не воздействует на литосферу, хотя верхние гори</w:t>
      </w:r>
      <w:r w:rsidRPr="008262C9">
        <w:rPr>
          <w:rFonts w:ascii="Times New Roman" w:hAnsi="Times New Roman" w:cs="Times New Roman"/>
          <w:sz w:val="28"/>
          <w:szCs w:val="28"/>
          <w:lang w:val="en-US"/>
        </w:rPr>
        <w:t>p</w:t>
      </w:r>
      <w:r w:rsidRPr="008262C9">
        <w:rPr>
          <w:rFonts w:ascii="Times New Roman" w:hAnsi="Times New Roman" w:cs="Times New Roman"/>
          <w:sz w:val="28"/>
          <w:szCs w:val="28"/>
        </w:rPr>
        <w:t>зонты подвергаются сильной трансформации в результате эксплуатации месторождений полезных ископаемых.</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lastRenderedPageBreak/>
        <w:t>В настоящее время используются почти все элементы периодической системы Д.И.Менделеева. Степень применения и переработки многочисленных видов минерального сырья определяет прогресс и благосостояние общества. Основными сырьевыми ресурсами служат металлы, вода, минеральное и органическое сырье.</w:t>
      </w:r>
    </w:p>
    <w:p w:rsidR="00095A6A" w:rsidRDefault="00095A6A" w:rsidP="008262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262C9">
        <w:rPr>
          <w:rFonts w:ascii="Times New Roman" w:eastAsia="Times New Roman" w:hAnsi="Times New Roman" w:cs="Times New Roman"/>
          <w:sz w:val="28"/>
          <w:szCs w:val="28"/>
          <w:lang w:eastAsia="ru-RU"/>
        </w:rPr>
        <w:t xml:space="preserve">В земной коре преобладают восемь элементов: кислород, кремний, алюминий, железо, кальций, натрий, калий, магний. На долю кислорода приходится почти половина массы земной коры. Распространенность химического элемента с ростом его порядкового номера заметно убывает. </w:t>
      </w:r>
    </w:p>
    <w:p w:rsidR="004B1F10" w:rsidRPr="008262C9" w:rsidRDefault="004B1F10" w:rsidP="008262C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095A6A" w:rsidRDefault="004B1F10" w:rsidP="008262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B1F10">
        <w:rPr>
          <w:rFonts w:ascii="Times New Roman" w:eastAsia="Times New Roman" w:hAnsi="Times New Roman" w:cs="Times New Roman"/>
          <w:b/>
          <w:sz w:val="28"/>
          <w:szCs w:val="28"/>
          <w:lang w:eastAsia="ru-RU"/>
        </w:rPr>
        <w:t>2</w:t>
      </w:r>
      <w:r>
        <w:rPr>
          <w:rFonts w:ascii="Times New Roman" w:eastAsia="Times New Roman" w:hAnsi="Times New Roman" w:cs="Times New Roman"/>
          <w:sz w:val="28"/>
          <w:szCs w:val="28"/>
          <w:lang w:eastAsia="ru-RU"/>
        </w:rPr>
        <w:t>.</w:t>
      </w:r>
      <w:r w:rsidR="00095A6A" w:rsidRPr="008262C9">
        <w:rPr>
          <w:rFonts w:ascii="Times New Roman" w:eastAsia="Times New Roman" w:hAnsi="Times New Roman" w:cs="Times New Roman"/>
          <w:sz w:val="28"/>
          <w:szCs w:val="28"/>
          <w:lang w:eastAsia="ru-RU"/>
        </w:rPr>
        <w:t>Все элементы земной коры согласно геохимической классификации делятся на пять групп: литофильные, халькофильные, сидерофильные, атмофильные и биофильные.</w:t>
      </w:r>
    </w:p>
    <w:p w:rsidR="004B1F10" w:rsidRDefault="004B1F10" w:rsidP="008262C9">
      <w:pPr>
        <w:shd w:val="clear" w:color="auto" w:fill="FFFFFF"/>
        <w:spacing w:after="0" w:line="240" w:lineRule="auto"/>
        <w:ind w:firstLine="709"/>
        <w:jc w:val="both"/>
        <w:rPr>
          <w:rFonts w:ascii="Times New Roman" w:eastAsia="Times New Roman" w:hAnsi="Times New Roman" w:cs="Times New Roman"/>
          <w:sz w:val="28"/>
          <w:szCs w:val="28"/>
          <w:lang w:eastAsia="ru-RU"/>
        </w:rPr>
      </w:pPr>
    </w:p>
    <w:tbl>
      <w:tblPr>
        <w:tblW w:w="0" w:type="auto"/>
        <w:tblCellMar>
          <w:left w:w="0" w:type="dxa"/>
          <w:right w:w="0" w:type="dxa"/>
        </w:tblCellMar>
        <w:tblLook w:val="04A0"/>
      </w:tblPr>
      <w:tblGrid>
        <w:gridCol w:w="2148"/>
        <w:gridCol w:w="2298"/>
        <w:gridCol w:w="2211"/>
        <w:gridCol w:w="1890"/>
        <w:gridCol w:w="1898"/>
      </w:tblGrid>
      <w:tr w:rsidR="004B1F10" w:rsidRPr="00835FDE" w:rsidTr="0091351D">
        <w:tc>
          <w:tcPr>
            <w:tcW w:w="0" w:type="auto"/>
            <w:shd w:val="clear" w:color="auto" w:fill="auto"/>
            <w:tcMar>
              <w:top w:w="120" w:type="dxa"/>
              <w:left w:w="120" w:type="dxa"/>
              <w:bottom w:w="120" w:type="dxa"/>
              <w:right w:w="120" w:type="dxa"/>
            </w:tcMar>
            <w:vAlign w:val="bottom"/>
            <w:hideMark/>
          </w:tcPr>
          <w:p w:rsidR="004B1F10" w:rsidRPr="00835FDE" w:rsidRDefault="004B1F10" w:rsidP="0091351D">
            <w:pPr>
              <w:spacing w:after="150" w:line="240" w:lineRule="auto"/>
              <w:jc w:val="center"/>
              <w:rPr>
                <w:rFonts w:ascii="Times New Roman" w:eastAsia="Times New Roman" w:hAnsi="Times New Roman" w:cs="Times New Roman"/>
                <w:sz w:val="24"/>
                <w:szCs w:val="24"/>
                <w:lang w:eastAsia="ru-RU"/>
              </w:rPr>
            </w:pPr>
            <w:r w:rsidRPr="00835FDE">
              <w:rPr>
                <w:rFonts w:ascii="Times New Roman" w:eastAsia="Times New Roman" w:hAnsi="Times New Roman" w:cs="Times New Roman"/>
                <w:b/>
                <w:bCs/>
                <w:sz w:val="24"/>
                <w:szCs w:val="24"/>
                <w:lang w:eastAsia="ru-RU"/>
              </w:rPr>
              <w:t>Литофильные</w:t>
            </w:r>
          </w:p>
        </w:tc>
        <w:tc>
          <w:tcPr>
            <w:tcW w:w="0" w:type="auto"/>
            <w:shd w:val="clear" w:color="auto" w:fill="auto"/>
            <w:tcMar>
              <w:top w:w="120" w:type="dxa"/>
              <w:left w:w="120" w:type="dxa"/>
              <w:bottom w:w="120" w:type="dxa"/>
              <w:right w:w="120" w:type="dxa"/>
            </w:tcMar>
            <w:vAlign w:val="bottom"/>
            <w:hideMark/>
          </w:tcPr>
          <w:p w:rsidR="004B1F10" w:rsidRPr="00835FDE" w:rsidRDefault="004B1F10" w:rsidP="0091351D">
            <w:pPr>
              <w:spacing w:after="150" w:line="240" w:lineRule="auto"/>
              <w:jc w:val="center"/>
              <w:rPr>
                <w:rFonts w:ascii="Times New Roman" w:eastAsia="Times New Roman" w:hAnsi="Times New Roman" w:cs="Times New Roman"/>
                <w:sz w:val="24"/>
                <w:szCs w:val="24"/>
                <w:lang w:eastAsia="ru-RU"/>
              </w:rPr>
            </w:pPr>
            <w:r w:rsidRPr="00835FDE">
              <w:rPr>
                <w:rFonts w:ascii="Times New Roman" w:eastAsia="Times New Roman" w:hAnsi="Times New Roman" w:cs="Times New Roman"/>
                <w:b/>
                <w:bCs/>
                <w:sz w:val="24"/>
                <w:szCs w:val="24"/>
                <w:lang w:eastAsia="ru-RU"/>
              </w:rPr>
              <w:t>Халькофильные</w:t>
            </w:r>
          </w:p>
        </w:tc>
        <w:tc>
          <w:tcPr>
            <w:tcW w:w="0" w:type="auto"/>
            <w:shd w:val="clear" w:color="auto" w:fill="auto"/>
            <w:tcMar>
              <w:top w:w="120" w:type="dxa"/>
              <w:left w:w="120" w:type="dxa"/>
              <w:bottom w:w="120" w:type="dxa"/>
              <w:right w:w="120" w:type="dxa"/>
            </w:tcMar>
            <w:vAlign w:val="bottom"/>
            <w:hideMark/>
          </w:tcPr>
          <w:p w:rsidR="004B1F10" w:rsidRPr="00835FDE" w:rsidRDefault="004B1F10" w:rsidP="0091351D">
            <w:pPr>
              <w:spacing w:after="150" w:line="240" w:lineRule="auto"/>
              <w:jc w:val="center"/>
              <w:rPr>
                <w:rFonts w:ascii="Times New Roman" w:eastAsia="Times New Roman" w:hAnsi="Times New Roman" w:cs="Times New Roman"/>
                <w:sz w:val="24"/>
                <w:szCs w:val="24"/>
                <w:lang w:eastAsia="ru-RU"/>
              </w:rPr>
            </w:pPr>
            <w:r w:rsidRPr="00835FDE">
              <w:rPr>
                <w:rFonts w:ascii="Times New Roman" w:eastAsia="Times New Roman" w:hAnsi="Times New Roman" w:cs="Times New Roman"/>
                <w:b/>
                <w:bCs/>
                <w:sz w:val="24"/>
                <w:szCs w:val="24"/>
                <w:lang w:eastAsia="ru-RU"/>
              </w:rPr>
              <w:t>Сидерофильные</w:t>
            </w:r>
          </w:p>
        </w:tc>
        <w:tc>
          <w:tcPr>
            <w:tcW w:w="0" w:type="auto"/>
            <w:shd w:val="clear" w:color="auto" w:fill="auto"/>
            <w:tcMar>
              <w:top w:w="120" w:type="dxa"/>
              <w:left w:w="120" w:type="dxa"/>
              <w:bottom w:w="120" w:type="dxa"/>
              <w:right w:w="120" w:type="dxa"/>
            </w:tcMar>
            <w:vAlign w:val="bottom"/>
            <w:hideMark/>
          </w:tcPr>
          <w:p w:rsidR="004B1F10" w:rsidRPr="00835FDE" w:rsidRDefault="004B1F10" w:rsidP="0091351D">
            <w:pPr>
              <w:spacing w:after="150" w:line="240" w:lineRule="auto"/>
              <w:jc w:val="center"/>
              <w:rPr>
                <w:rFonts w:ascii="Times New Roman" w:eastAsia="Times New Roman" w:hAnsi="Times New Roman" w:cs="Times New Roman"/>
                <w:sz w:val="24"/>
                <w:szCs w:val="24"/>
                <w:lang w:eastAsia="ru-RU"/>
              </w:rPr>
            </w:pPr>
            <w:r w:rsidRPr="00835FDE">
              <w:rPr>
                <w:rFonts w:ascii="Times New Roman" w:eastAsia="Times New Roman" w:hAnsi="Times New Roman" w:cs="Times New Roman"/>
                <w:b/>
                <w:bCs/>
                <w:sz w:val="24"/>
                <w:szCs w:val="24"/>
                <w:lang w:eastAsia="ru-RU"/>
              </w:rPr>
              <w:t>Атмофильные</w:t>
            </w:r>
          </w:p>
        </w:tc>
        <w:tc>
          <w:tcPr>
            <w:tcW w:w="0" w:type="auto"/>
            <w:shd w:val="clear" w:color="auto" w:fill="auto"/>
            <w:tcMar>
              <w:top w:w="120" w:type="dxa"/>
              <w:left w:w="120" w:type="dxa"/>
              <w:bottom w:w="120" w:type="dxa"/>
              <w:right w:w="120" w:type="dxa"/>
            </w:tcMar>
            <w:vAlign w:val="bottom"/>
            <w:hideMark/>
          </w:tcPr>
          <w:p w:rsidR="004B1F10" w:rsidRPr="00835FDE" w:rsidRDefault="004B1F10" w:rsidP="0091351D">
            <w:pPr>
              <w:spacing w:after="150" w:line="240" w:lineRule="auto"/>
              <w:jc w:val="center"/>
              <w:rPr>
                <w:rFonts w:ascii="Times New Roman" w:eastAsia="Times New Roman" w:hAnsi="Times New Roman" w:cs="Times New Roman"/>
                <w:sz w:val="24"/>
                <w:szCs w:val="24"/>
                <w:lang w:eastAsia="ru-RU"/>
              </w:rPr>
            </w:pPr>
            <w:r w:rsidRPr="00835FDE">
              <w:rPr>
                <w:rFonts w:ascii="Times New Roman" w:eastAsia="Times New Roman" w:hAnsi="Times New Roman" w:cs="Times New Roman"/>
                <w:b/>
                <w:bCs/>
                <w:sz w:val="24"/>
                <w:szCs w:val="24"/>
                <w:lang w:eastAsia="ru-RU"/>
              </w:rPr>
              <w:t>Биофильные</w:t>
            </w:r>
          </w:p>
        </w:tc>
      </w:tr>
      <w:tr w:rsidR="004B1F10" w:rsidRPr="00756D0E" w:rsidTr="0091351D">
        <w:tc>
          <w:tcPr>
            <w:tcW w:w="0" w:type="auto"/>
            <w:shd w:val="clear" w:color="auto" w:fill="auto"/>
            <w:tcMar>
              <w:top w:w="120" w:type="dxa"/>
              <w:left w:w="120" w:type="dxa"/>
              <w:bottom w:w="120" w:type="dxa"/>
              <w:right w:w="120" w:type="dxa"/>
            </w:tcMar>
            <w:hideMark/>
          </w:tcPr>
          <w:p w:rsidR="004B1F10" w:rsidRPr="00835FDE" w:rsidRDefault="004B1F10" w:rsidP="0091351D">
            <w:pPr>
              <w:spacing w:after="150" w:line="240" w:lineRule="auto"/>
              <w:rPr>
                <w:rFonts w:ascii="Times New Roman" w:eastAsia="Times New Roman" w:hAnsi="Times New Roman" w:cs="Times New Roman"/>
                <w:sz w:val="24"/>
                <w:szCs w:val="24"/>
                <w:lang w:val="en-US" w:eastAsia="ru-RU"/>
              </w:rPr>
            </w:pPr>
            <w:r w:rsidRPr="00835FDE">
              <w:rPr>
                <w:rFonts w:ascii="Times New Roman" w:eastAsia="Times New Roman" w:hAnsi="Times New Roman" w:cs="Times New Roman"/>
                <w:sz w:val="24"/>
                <w:szCs w:val="24"/>
                <w:lang w:val="en-US" w:eastAsia="ru-RU"/>
              </w:rPr>
              <w:t>Li, Be, B, O, F, Na, Mg, Al, Si, Cl, K, Ca, Sc, Mn, V, Ge, Br, Rb, Sr, Y, Mo, I, Cs, Ba, La, Ln, Ac, Th, U.</w:t>
            </w:r>
          </w:p>
        </w:tc>
        <w:tc>
          <w:tcPr>
            <w:tcW w:w="0" w:type="auto"/>
            <w:shd w:val="clear" w:color="auto" w:fill="auto"/>
            <w:tcMar>
              <w:top w:w="120" w:type="dxa"/>
              <w:left w:w="120" w:type="dxa"/>
              <w:bottom w:w="120" w:type="dxa"/>
              <w:right w:w="120" w:type="dxa"/>
            </w:tcMar>
            <w:hideMark/>
          </w:tcPr>
          <w:p w:rsidR="004B1F10" w:rsidRPr="00835FDE" w:rsidRDefault="004B1F10" w:rsidP="0091351D">
            <w:pPr>
              <w:spacing w:after="150" w:line="240" w:lineRule="auto"/>
              <w:rPr>
                <w:rFonts w:ascii="Times New Roman" w:eastAsia="Times New Roman" w:hAnsi="Times New Roman" w:cs="Times New Roman"/>
                <w:sz w:val="24"/>
                <w:szCs w:val="24"/>
                <w:lang w:val="en-US" w:eastAsia="ru-RU"/>
              </w:rPr>
            </w:pPr>
            <w:r w:rsidRPr="00835FDE">
              <w:rPr>
                <w:rFonts w:ascii="Times New Roman" w:eastAsia="Times New Roman" w:hAnsi="Times New Roman" w:cs="Times New Roman"/>
                <w:sz w:val="24"/>
                <w:szCs w:val="24"/>
                <w:lang w:val="en-US" w:eastAsia="ru-RU"/>
              </w:rPr>
              <w:t>S, Fe, Co, Ni, Cu, Zn, Ga, As, Se, Mo, Rh, Pd, Ag, Cd, In, Sb, Te, Hg, Tl, Pb, Bi.</w:t>
            </w:r>
          </w:p>
        </w:tc>
        <w:tc>
          <w:tcPr>
            <w:tcW w:w="0" w:type="auto"/>
            <w:shd w:val="clear" w:color="auto" w:fill="auto"/>
            <w:tcMar>
              <w:top w:w="120" w:type="dxa"/>
              <w:left w:w="120" w:type="dxa"/>
              <w:bottom w:w="120" w:type="dxa"/>
              <w:right w:w="120" w:type="dxa"/>
            </w:tcMar>
            <w:hideMark/>
          </w:tcPr>
          <w:p w:rsidR="004B1F10" w:rsidRPr="00835FDE" w:rsidRDefault="004B1F10" w:rsidP="0091351D">
            <w:pPr>
              <w:spacing w:after="150" w:line="240" w:lineRule="auto"/>
              <w:rPr>
                <w:rFonts w:ascii="Times New Roman" w:eastAsia="Times New Roman" w:hAnsi="Times New Roman" w:cs="Times New Roman"/>
                <w:sz w:val="24"/>
                <w:szCs w:val="24"/>
                <w:lang w:val="en-US" w:eastAsia="ru-RU"/>
              </w:rPr>
            </w:pPr>
            <w:r w:rsidRPr="00835FDE">
              <w:rPr>
                <w:rFonts w:ascii="Times New Roman" w:eastAsia="Times New Roman" w:hAnsi="Times New Roman" w:cs="Times New Roman"/>
                <w:sz w:val="24"/>
                <w:szCs w:val="24"/>
                <w:lang w:val="en-US" w:eastAsia="ru-RU"/>
              </w:rPr>
              <w:t>C, P, Fe, Co, Ni, Ge, Mo, Ru, Rh, Pb, Sn, Ta, Re, Os, Ir, Pt, Au.</w:t>
            </w:r>
          </w:p>
        </w:tc>
        <w:tc>
          <w:tcPr>
            <w:tcW w:w="0" w:type="auto"/>
            <w:shd w:val="clear" w:color="auto" w:fill="auto"/>
            <w:tcMar>
              <w:top w:w="120" w:type="dxa"/>
              <w:left w:w="120" w:type="dxa"/>
              <w:bottom w:w="120" w:type="dxa"/>
              <w:right w:w="120" w:type="dxa"/>
            </w:tcMar>
            <w:hideMark/>
          </w:tcPr>
          <w:p w:rsidR="004B1F10" w:rsidRPr="00835FDE" w:rsidRDefault="004B1F10" w:rsidP="0091351D">
            <w:pPr>
              <w:spacing w:after="150" w:line="240" w:lineRule="auto"/>
              <w:rPr>
                <w:rFonts w:ascii="Times New Roman" w:eastAsia="Times New Roman" w:hAnsi="Times New Roman" w:cs="Times New Roman"/>
                <w:sz w:val="24"/>
                <w:szCs w:val="24"/>
                <w:lang w:val="en-US" w:eastAsia="ru-RU"/>
              </w:rPr>
            </w:pPr>
            <w:r w:rsidRPr="00835FDE">
              <w:rPr>
                <w:rFonts w:ascii="Times New Roman" w:eastAsia="Times New Roman" w:hAnsi="Times New Roman" w:cs="Times New Roman"/>
                <w:sz w:val="24"/>
                <w:szCs w:val="24"/>
                <w:lang w:val="en-US" w:eastAsia="ru-RU"/>
              </w:rPr>
              <w:t>H, C, N, O, He, Ne, Ar, Kr, Xe, Rn.</w:t>
            </w:r>
          </w:p>
        </w:tc>
        <w:tc>
          <w:tcPr>
            <w:tcW w:w="0" w:type="auto"/>
            <w:shd w:val="clear" w:color="auto" w:fill="auto"/>
            <w:tcMar>
              <w:top w:w="120" w:type="dxa"/>
              <w:left w:w="120" w:type="dxa"/>
              <w:bottom w:w="120" w:type="dxa"/>
              <w:right w:w="120" w:type="dxa"/>
            </w:tcMar>
            <w:hideMark/>
          </w:tcPr>
          <w:p w:rsidR="004B1F10" w:rsidRPr="00835FDE" w:rsidRDefault="004B1F10" w:rsidP="0091351D">
            <w:pPr>
              <w:spacing w:after="150" w:line="240" w:lineRule="auto"/>
              <w:rPr>
                <w:rFonts w:ascii="Times New Roman" w:eastAsia="Times New Roman" w:hAnsi="Times New Roman" w:cs="Times New Roman"/>
                <w:sz w:val="24"/>
                <w:szCs w:val="24"/>
                <w:lang w:val="en-US" w:eastAsia="ru-RU"/>
              </w:rPr>
            </w:pPr>
            <w:r w:rsidRPr="00835FDE">
              <w:rPr>
                <w:rFonts w:ascii="Times New Roman" w:eastAsia="Times New Roman" w:hAnsi="Times New Roman" w:cs="Times New Roman"/>
                <w:sz w:val="24"/>
                <w:szCs w:val="24"/>
                <w:lang w:val="en-US" w:eastAsia="ru-RU"/>
              </w:rPr>
              <w:t>H,C, N, O, P, S, Na, Mg, K, Ca, V, Mn, Fe, Co, Cu, Zn, Mo, Cl, Br, I, F, Si.</w:t>
            </w:r>
          </w:p>
        </w:tc>
      </w:tr>
    </w:tbl>
    <w:p w:rsidR="004B1F10" w:rsidRPr="004B1F10" w:rsidRDefault="004B1F10" w:rsidP="008262C9">
      <w:pPr>
        <w:shd w:val="clear" w:color="auto" w:fill="FFFFFF"/>
        <w:spacing w:after="0" w:line="240" w:lineRule="auto"/>
        <w:ind w:firstLine="709"/>
        <w:jc w:val="both"/>
        <w:rPr>
          <w:rFonts w:ascii="Times New Roman" w:eastAsia="Times New Roman" w:hAnsi="Times New Roman" w:cs="Times New Roman"/>
          <w:sz w:val="28"/>
          <w:szCs w:val="28"/>
          <w:lang w:val="en-US" w:eastAsia="ru-RU"/>
        </w:rPr>
      </w:pPr>
    </w:p>
    <w:p w:rsidR="00095A6A" w:rsidRPr="004B1F10" w:rsidRDefault="00095A6A" w:rsidP="008262C9">
      <w:pPr>
        <w:spacing w:after="0" w:line="240" w:lineRule="auto"/>
        <w:ind w:firstLine="709"/>
        <w:jc w:val="both"/>
        <w:rPr>
          <w:rFonts w:ascii="Times New Roman" w:hAnsi="Times New Roman" w:cs="Times New Roman"/>
          <w:sz w:val="28"/>
          <w:szCs w:val="28"/>
        </w:rPr>
      </w:pPr>
      <w:r w:rsidRPr="004B1F10">
        <w:rPr>
          <w:rFonts w:ascii="Times New Roman" w:hAnsi="Times New Roman" w:cs="Times New Roman"/>
          <w:sz w:val="28"/>
          <w:szCs w:val="28"/>
        </w:rPr>
        <w:t>Геохимическая классификация элементов:</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Литофильные элементы – входят в состав силикатных, алюмосиликатных горных пород, образуют сульфатные, карбонатные, фосфатные, боратные и галогенидные минералы.</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Халькофильные элементы – образуют многочисленную группу сульфидных и теллуридных минералов. Они могут встречаться в самородном состоянии.</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Сидерофильные элементы – составляют большую часть полиметаллических руд, образуемых многими d- и f-элементами. Они тесно перемежаются с элементами, обнаруживая повышенное сродство к сере, мышьяку, а также фосфору, углероду и азоту.</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Атмофильные элементы – составляют основу земной атмосферы. За исключением водорода и углерода в атмосфере они находятся в виде простых соединений.</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Биофильные элементы – это так называемые элементы жизни. Они делятся на макробиогенные (H, C, N, O, Cl, Br, S, P, Na, K, Mg, Ca) и микробиогенные (V, Mn, Fe, Co, Cu, Zn, B, Si, Mo, F).</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Одно из отличий  литосферы  от других объектов окружающего нас мира заключается в том, что она является постоянным местом обитания человека, а поэтому в наибольшей степени подвержена антропогенному воздействию (с учетом эксплуатации поверхностного слоя и недр Земли). При этом максимальному загрязнению и разрушению подвергается почва – самый верхний слой  литосферы .</w:t>
      </w:r>
    </w:p>
    <w:p w:rsidR="00095A6A" w:rsidRPr="008262C9" w:rsidRDefault="00095A6A" w:rsidP="008262C9">
      <w:pPr>
        <w:spacing w:after="0" w:line="240" w:lineRule="auto"/>
        <w:ind w:firstLine="709"/>
        <w:jc w:val="both"/>
        <w:rPr>
          <w:rFonts w:ascii="Times New Roman" w:hAnsi="Times New Roman" w:cs="Times New Roman"/>
          <w:sz w:val="28"/>
          <w:szCs w:val="28"/>
        </w:rPr>
      </w:pPr>
    </w:p>
    <w:p w:rsidR="00095A6A" w:rsidRPr="008262C9" w:rsidRDefault="004B1F10" w:rsidP="008262C9">
      <w:pPr>
        <w:spacing w:after="0" w:line="240" w:lineRule="auto"/>
        <w:ind w:firstLine="709"/>
        <w:jc w:val="both"/>
        <w:rPr>
          <w:rFonts w:ascii="Times New Roman" w:hAnsi="Times New Roman" w:cs="Times New Roman"/>
          <w:sz w:val="28"/>
          <w:szCs w:val="28"/>
        </w:rPr>
      </w:pPr>
      <w:r w:rsidRPr="004B1F10">
        <w:rPr>
          <w:rFonts w:ascii="Times New Roman" w:hAnsi="Times New Roman" w:cs="Times New Roman"/>
          <w:b/>
          <w:sz w:val="28"/>
          <w:szCs w:val="28"/>
        </w:rPr>
        <w:lastRenderedPageBreak/>
        <w:t>3</w:t>
      </w:r>
      <w:r>
        <w:rPr>
          <w:rFonts w:ascii="Times New Roman" w:hAnsi="Times New Roman" w:cs="Times New Roman"/>
          <w:sz w:val="28"/>
          <w:szCs w:val="28"/>
        </w:rPr>
        <w:t>.</w:t>
      </w:r>
      <w:r w:rsidR="00095A6A" w:rsidRPr="008262C9">
        <w:rPr>
          <w:rFonts w:ascii="Times New Roman" w:hAnsi="Times New Roman" w:cs="Times New Roman"/>
          <w:sz w:val="28"/>
          <w:szCs w:val="28"/>
        </w:rPr>
        <w:t>Поверхностные слои почв легко загрязняются. Большие концентрации в почве различных химических соединений — токсикантов пагубно влияют на жизнедеятельность почвенных организмов. При этом теряется способность почвы к самоочищению от болезнетворных и других нежелательных микроорганизмов, что чревато тяжелыми последствиями для человека, растительного и животного мира. Например, в сильно загрязненных почвах возбудители тифа и паратифа могут сохраняться до полутора лет, тогда как в незагрязненных — лишь в течение двух-трех суток.</w:t>
      </w:r>
    </w:p>
    <w:p w:rsidR="00095A6A" w:rsidRPr="00995D7D" w:rsidRDefault="00095A6A" w:rsidP="008262C9">
      <w:pPr>
        <w:spacing w:after="0" w:line="240" w:lineRule="auto"/>
        <w:ind w:firstLine="709"/>
        <w:jc w:val="both"/>
        <w:rPr>
          <w:rFonts w:ascii="Times New Roman" w:hAnsi="Times New Roman" w:cs="Times New Roman"/>
          <w:i/>
          <w:sz w:val="28"/>
          <w:szCs w:val="28"/>
        </w:rPr>
      </w:pPr>
      <w:r w:rsidRPr="00995D7D">
        <w:rPr>
          <w:rFonts w:ascii="Times New Roman" w:hAnsi="Times New Roman" w:cs="Times New Roman"/>
          <w:i/>
          <w:sz w:val="28"/>
          <w:szCs w:val="28"/>
        </w:rPr>
        <w:t xml:space="preserve">Основные загрязнители почвы: </w:t>
      </w:r>
    </w:p>
    <w:p w:rsidR="00095A6A" w:rsidRPr="008262C9" w:rsidRDefault="00095A6A" w:rsidP="008262C9">
      <w:pPr>
        <w:pStyle w:val="a3"/>
        <w:numPr>
          <w:ilvl w:val="0"/>
          <w:numId w:val="17"/>
        </w:numPr>
        <w:spacing w:after="0" w:line="240" w:lineRule="auto"/>
        <w:ind w:left="0" w:firstLine="709"/>
        <w:jc w:val="both"/>
        <w:rPr>
          <w:rFonts w:ascii="Times New Roman" w:hAnsi="Times New Roman" w:cs="Times New Roman"/>
          <w:sz w:val="28"/>
          <w:szCs w:val="28"/>
        </w:rPr>
      </w:pPr>
      <w:r w:rsidRPr="008262C9">
        <w:rPr>
          <w:rFonts w:ascii="Times New Roman" w:hAnsi="Times New Roman" w:cs="Times New Roman"/>
          <w:sz w:val="28"/>
          <w:szCs w:val="28"/>
        </w:rPr>
        <w:t xml:space="preserve">пестициды (ядохимикаты); </w:t>
      </w:r>
    </w:p>
    <w:p w:rsidR="00095A6A" w:rsidRPr="008262C9" w:rsidRDefault="00095A6A" w:rsidP="008262C9">
      <w:pPr>
        <w:pStyle w:val="a3"/>
        <w:numPr>
          <w:ilvl w:val="0"/>
          <w:numId w:val="17"/>
        </w:numPr>
        <w:spacing w:after="0" w:line="240" w:lineRule="auto"/>
        <w:ind w:left="0" w:firstLine="709"/>
        <w:jc w:val="both"/>
        <w:rPr>
          <w:rFonts w:ascii="Times New Roman" w:hAnsi="Times New Roman" w:cs="Times New Roman"/>
          <w:sz w:val="28"/>
          <w:szCs w:val="28"/>
        </w:rPr>
      </w:pPr>
      <w:r w:rsidRPr="008262C9">
        <w:rPr>
          <w:rFonts w:ascii="Times New Roman" w:hAnsi="Times New Roman" w:cs="Times New Roman"/>
          <w:sz w:val="28"/>
          <w:szCs w:val="28"/>
        </w:rPr>
        <w:t xml:space="preserve">минеральные удобрения; </w:t>
      </w:r>
    </w:p>
    <w:p w:rsidR="00095A6A" w:rsidRPr="008262C9" w:rsidRDefault="00095A6A" w:rsidP="008262C9">
      <w:pPr>
        <w:pStyle w:val="a3"/>
        <w:numPr>
          <w:ilvl w:val="0"/>
          <w:numId w:val="17"/>
        </w:numPr>
        <w:spacing w:after="0" w:line="240" w:lineRule="auto"/>
        <w:ind w:left="0" w:firstLine="709"/>
        <w:jc w:val="both"/>
        <w:rPr>
          <w:rFonts w:ascii="Times New Roman" w:hAnsi="Times New Roman" w:cs="Times New Roman"/>
          <w:sz w:val="28"/>
          <w:szCs w:val="28"/>
        </w:rPr>
      </w:pPr>
      <w:r w:rsidRPr="008262C9">
        <w:rPr>
          <w:rFonts w:ascii="Times New Roman" w:hAnsi="Times New Roman" w:cs="Times New Roman"/>
          <w:sz w:val="28"/>
          <w:szCs w:val="28"/>
        </w:rPr>
        <w:t xml:space="preserve">отходы и отбросы производства; </w:t>
      </w:r>
    </w:p>
    <w:p w:rsidR="00095A6A" w:rsidRPr="008262C9" w:rsidRDefault="00095A6A" w:rsidP="008262C9">
      <w:pPr>
        <w:pStyle w:val="a3"/>
        <w:numPr>
          <w:ilvl w:val="0"/>
          <w:numId w:val="17"/>
        </w:numPr>
        <w:spacing w:after="0" w:line="240" w:lineRule="auto"/>
        <w:ind w:left="0" w:firstLine="709"/>
        <w:jc w:val="both"/>
        <w:rPr>
          <w:rFonts w:ascii="Times New Roman" w:hAnsi="Times New Roman" w:cs="Times New Roman"/>
          <w:sz w:val="28"/>
          <w:szCs w:val="28"/>
        </w:rPr>
      </w:pPr>
      <w:r w:rsidRPr="008262C9">
        <w:rPr>
          <w:rFonts w:ascii="Times New Roman" w:hAnsi="Times New Roman" w:cs="Times New Roman"/>
          <w:sz w:val="28"/>
          <w:szCs w:val="28"/>
        </w:rPr>
        <w:t>газо-дымовые выбросы загрязняющих веществ в атмосферу;</w:t>
      </w:r>
    </w:p>
    <w:p w:rsidR="00095A6A" w:rsidRPr="008262C9" w:rsidRDefault="00095A6A" w:rsidP="008262C9">
      <w:pPr>
        <w:pStyle w:val="a3"/>
        <w:numPr>
          <w:ilvl w:val="0"/>
          <w:numId w:val="17"/>
        </w:numPr>
        <w:spacing w:after="0" w:line="240" w:lineRule="auto"/>
        <w:ind w:left="0" w:firstLine="709"/>
        <w:jc w:val="both"/>
        <w:rPr>
          <w:rFonts w:ascii="Times New Roman" w:hAnsi="Times New Roman" w:cs="Times New Roman"/>
          <w:sz w:val="28"/>
          <w:szCs w:val="28"/>
        </w:rPr>
      </w:pPr>
      <w:r w:rsidRPr="008262C9">
        <w:rPr>
          <w:rFonts w:ascii="Times New Roman" w:hAnsi="Times New Roman" w:cs="Times New Roman"/>
          <w:sz w:val="28"/>
          <w:szCs w:val="28"/>
        </w:rPr>
        <w:t>нефть и нефтепродукты.</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В мире ежегодно производится более миллиона тонн пестицидов. И их производство постоянно растет.</w:t>
      </w:r>
      <w:r w:rsidR="00995D7D">
        <w:rPr>
          <w:rFonts w:ascii="Times New Roman" w:hAnsi="Times New Roman" w:cs="Times New Roman"/>
          <w:sz w:val="28"/>
          <w:szCs w:val="28"/>
        </w:rPr>
        <w:t xml:space="preserve"> </w:t>
      </w:r>
      <w:r w:rsidRPr="008262C9">
        <w:rPr>
          <w:rFonts w:ascii="Times New Roman" w:hAnsi="Times New Roman" w:cs="Times New Roman"/>
          <w:sz w:val="28"/>
          <w:szCs w:val="28"/>
        </w:rPr>
        <w:t xml:space="preserve">Пестициды вызывают глубокие изменения всей экосистемы, действуя на все живые организмы, в то время как человек использует их для уничтожения весьма ограниченного числа видов организмов. </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 xml:space="preserve">Среди пестицидов наибольшую опасность представляют стойкие хлорорганические соединения (ДДТ, ГХБ, ГХЦГ), которые могут сохраняться в почвах в течение многих лет и даже малые их концентрации в результате биологического накопления могут стать опасными для жизни организмов.Пестициды способны проникать в растения из загрязненной почвы через корневую систему, накапливаться в биомассе и впоследствии заражать пищевую цепь. </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Почвы загрязняются и минеральными удобрениями, если их используют в неумеренных количествах, теряют при производстве, транспортировке и хранении. Из азотных, суперфосфатных и других типов удобрений в почву в больших количествах мигрируют нитраты, сульфаты, хлориды и другие соединения.В последнее время выявлен еще один неблагоприятный аспект неумеренного потребления минеральных удобрений, и в первую очередь нитратов. Оказалось, что большое количество нитратов снижает содержание кислорода в почве, а это способствует повышенному выделению в атмосферу двух «парниковых» газов — закиси азота и метана. Нитраты опасны и для человека.</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 xml:space="preserve">К интенсивному загрязнению почв приводят отходы и отбросы производства. В нашей стране ежегодно образуется свыше миллиарда тонн промышленных отходов, из них более 50 млн т особо токсичных. Огромные площади земель заняты свалками, золоотвалами, хвостохранилищами и др., которые интенсивно загрязняют почвы, а их способность к самоочищению, как известно, ограничена.ТБО являются одними из них. Микроорганизмы не могут редуцировать данные отходы они залегают в почве и отравляют не только ее, но и произрастающие на ней растения и питающихся ими животных. </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 xml:space="preserve">Огромный вред для нормального функционирования почв представляют газо-дымовые выбросы промышленных предприятий. Почва обладает способностью накапливать весьма опасные для здоровья человека загрязняющие вещества, например тяжелые металлы. Вблизи ртутного комбината содержание ртути в почве </w:t>
      </w:r>
      <w:r w:rsidRPr="008262C9">
        <w:rPr>
          <w:rFonts w:ascii="Times New Roman" w:hAnsi="Times New Roman" w:cs="Times New Roman"/>
          <w:sz w:val="28"/>
          <w:szCs w:val="28"/>
        </w:rPr>
        <w:lastRenderedPageBreak/>
        <w:t>из-за газо-дымовых выбросов может повышаться до концентрации, в сотни раз превышающих допустимые.</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Значительное количество свинца содержат почвы, находящиеся в непосредственной близости от автомобильных дорог. Результаты анализа образцов почвы, отобранных на расстоянии нескольких метров от дороги, показывают 30-кратное превышение концентрации свинца по сравнению с его содержанием (20 мкг/г) в почве незагрязненных районов.</w:t>
      </w:r>
    </w:p>
    <w:p w:rsidR="00095A6A" w:rsidRPr="008262C9" w:rsidRDefault="00095A6A" w:rsidP="008262C9">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Значительную угрозу представляет загрязнение почв различными патогенами. Эти патогены могут проникать и в организм человека.Они передаются через прямой контакт с зараженной почвой, через контакт с животными, которые питались на такой почве и через контакт с человеком, у которого был контакт с зараженной почвой.</w:t>
      </w:r>
    </w:p>
    <w:p w:rsidR="00095A6A" w:rsidRPr="008262C9" w:rsidRDefault="00095A6A" w:rsidP="004B1F10">
      <w:pPr>
        <w:spacing w:after="0" w:line="240" w:lineRule="auto"/>
        <w:ind w:firstLine="709"/>
        <w:jc w:val="both"/>
        <w:rPr>
          <w:rFonts w:ascii="Times New Roman" w:hAnsi="Times New Roman" w:cs="Times New Roman"/>
          <w:sz w:val="28"/>
          <w:szCs w:val="28"/>
        </w:rPr>
      </w:pPr>
      <w:r w:rsidRPr="008262C9">
        <w:rPr>
          <w:rFonts w:ascii="Times New Roman" w:hAnsi="Times New Roman" w:cs="Times New Roman"/>
          <w:sz w:val="28"/>
          <w:szCs w:val="28"/>
        </w:rPr>
        <w:t>Основной источник загрязнения почвы нефтью — антропогенная деятельность. В естественных условиях нефть залегает под плодородным слоем почвы на больших глубинах и не производит существенного на нее влияния. В нормальной ситуации нефть не выходит на поверхность, происходит это только в редких случаях в результате подвижек горных пород, тектонических процессов, сопровождающихся поднятием грунта.Основные загрязнения нефтью происходят в районах нефтепромыслов, нефтепроводов, а также при перевозке нефти по сухопутным и, особенно, морским магистралям.</w:t>
      </w:r>
      <w:r w:rsidR="004B1F10">
        <w:rPr>
          <w:rFonts w:ascii="Times New Roman" w:hAnsi="Times New Roman" w:cs="Times New Roman"/>
          <w:sz w:val="28"/>
          <w:szCs w:val="28"/>
        </w:rPr>
        <w:t xml:space="preserve"> </w:t>
      </w:r>
      <w:r w:rsidRPr="008262C9">
        <w:rPr>
          <w:rFonts w:ascii="Times New Roman" w:hAnsi="Times New Roman" w:cs="Times New Roman"/>
          <w:sz w:val="28"/>
          <w:szCs w:val="28"/>
        </w:rPr>
        <w:t xml:space="preserve">Пестициды, тяжелые металлы, различные ядохимикаты, ТБО, выбросы в атмосферу и нефтепродукты – приводят к загрязнению почв и являются продуктами деятельности человека. </w:t>
      </w:r>
    </w:p>
    <w:p w:rsidR="004B1F10" w:rsidRPr="004C4890" w:rsidRDefault="004B1F10" w:rsidP="00714D23">
      <w:pPr>
        <w:pStyle w:val="a4"/>
        <w:spacing w:before="0" w:beforeAutospacing="0" w:after="0" w:afterAutospacing="0"/>
        <w:ind w:firstLine="709"/>
        <w:jc w:val="both"/>
        <w:rPr>
          <w:color w:val="000000"/>
          <w:sz w:val="28"/>
          <w:szCs w:val="28"/>
        </w:rPr>
      </w:pPr>
      <w:r w:rsidRPr="004C4890">
        <w:rPr>
          <w:color w:val="000000"/>
          <w:sz w:val="28"/>
          <w:szCs w:val="28"/>
        </w:rPr>
        <w:t xml:space="preserve"> В нормальных естественных условиях все процессы,происходящие в почве, находятся в равновесии. Но нередко в нарушении</w:t>
      </w:r>
      <w:r w:rsidR="00714D23">
        <w:rPr>
          <w:color w:val="000000"/>
          <w:sz w:val="28"/>
          <w:szCs w:val="28"/>
        </w:rPr>
        <w:t xml:space="preserve"> </w:t>
      </w:r>
      <w:r w:rsidRPr="004C4890">
        <w:rPr>
          <w:color w:val="000000"/>
          <w:sz w:val="28"/>
          <w:szCs w:val="28"/>
        </w:rPr>
        <w:t>равновесного состояния почвы повинен человек. В результате развития</w:t>
      </w:r>
      <w:r w:rsidR="00714D23">
        <w:rPr>
          <w:color w:val="000000"/>
          <w:sz w:val="28"/>
          <w:szCs w:val="28"/>
        </w:rPr>
        <w:t xml:space="preserve"> </w:t>
      </w:r>
      <w:r w:rsidRPr="004C4890">
        <w:rPr>
          <w:color w:val="000000"/>
          <w:sz w:val="28"/>
          <w:szCs w:val="28"/>
        </w:rPr>
        <w:t>хозяйственной деятельности человека происходит загрязнение, изменение состава почвы и даже ее уничтожение. В настоящее время на каждого жителя нашей планеты приходится менее одного гектара пахотной земли. И эти незначительные площади продолжают сокращаться из-за неумелой хозяйственной деятельности человека.</w:t>
      </w:r>
    </w:p>
    <w:p w:rsidR="004B1F10" w:rsidRPr="004C4890" w:rsidRDefault="004B1F10" w:rsidP="00714D23">
      <w:pPr>
        <w:pStyle w:val="a4"/>
        <w:spacing w:before="0" w:beforeAutospacing="0" w:after="0" w:afterAutospacing="0"/>
        <w:ind w:firstLine="709"/>
        <w:jc w:val="both"/>
        <w:rPr>
          <w:color w:val="000000"/>
          <w:sz w:val="28"/>
          <w:szCs w:val="28"/>
        </w:rPr>
      </w:pPr>
      <w:r w:rsidRPr="004C4890">
        <w:rPr>
          <w:color w:val="000000"/>
          <w:sz w:val="28"/>
          <w:szCs w:val="28"/>
        </w:rPr>
        <w:t>Громадные площади плодородных земель погибают при горнопромышленных работах, при строительстве предприятий и городов. Уничтожение лесов и естественного травянистого покрова, многократная распашка земли без соблюдения правил агротехники приводит к возникновению эрозии почвы - разрушению и смыву плодородного слоя водой и ветром. Эрозия в настоящее время стала всемирным злом. Подсчитано, что только за последнее столетие в результате водной и</w:t>
      </w:r>
      <w:r w:rsidR="00714D23">
        <w:rPr>
          <w:color w:val="000000"/>
          <w:sz w:val="28"/>
          <w:szCs w:val="28"/>
        </w:rPr>
        <w:t xml:space="preserve"> </w:t>
      </w:r>
      <w:r w:rsidRPr="004C4890">
        <w:rPr>
          <w:color w:val="000000"/>
          <w:sz w:val="28"/>
          <w:szCs w:val="28"/>
        </w:rPr>
        <w:t>ветровой эрозий на планете потеряно 2 млрд га плодородных земель активного сельскохозяйственного пользования.</w:t>
      </w:r>
    </w:p>
    <w:p w:rsidR="004B1F10" w:rsidRPr="004C4890" w:rsidRDefault="004B1F10" w:rsidP="00714D23">
      <w:pPr>
        <w:pStyle w:val="a4"/>
        <w:spacing w:before="0" w:beforeAutospacing="0" w:after="0" w:afterAutospacing="0"/>
        <w:ind w:firstLine="709"/>
        <w:jc w:val="both"/>
        <w:rPr>
          <w:color w:val="000000"/>
          <w:sz w:val="28"/>
          <w:szCs w:val="28"/>
        </w:rPr>
      </w:pPr>
      <w:r w:rsidRPr="004C4890">
        <w:rPr>
          <w:color w:val="000000"/>
          <w:sz w:val="28"/>
          <w:szCs w:val="28"/>
        </w:rPr>
        <w:t>Одним из последствий усиления производственной деятельности человека является интенсивное загрязнение почвенного покрова. В роли основных загрязнителей почв выступают металлы и их соединения, радиоактивные элементы, а также удобрения и ядохимикаты, применяемые в сельском хозяйстве.</w:t>
      </w:r>
    </w:p>
    <w:p w:rsidR="004B1F10" w:rsidRPr="004C4890" w:rsidRDefault="004B1F10" w:rsidP="00714D23">
      <w:pPr>
        <w:pStyle w:val="a4"/>
        <w:spacing w:before="0" w:beforeAutospacing="0" w:after="0" w:afterAutospacing="0"/>
        <w:ind w:firstLine="709"/>
        <w:jc w:val="both"/>
        <w:rPr>
          <w:color w:val="000000"/>
          <w:sz w:val="28"/>
          <w:szCs w:val="28"/>
        </w:rPr>
      </w:pPr>
      <w:r w:rsidRPr="004C4890">
        <w:rPr>
          <w:color w:val="000000"/>
          <w:sz w:val="28"/>
          <w:szCs w:val="28"/>
        </w:rPr>
        <w:t>К наиболее опасным загрязнителям почв относят ртуть и ее соединения. Ртуть поступает в окружающую среду с ядохимикатами, с отходами промышленных предприятий, содержащими металлическую ртуть и различные ее соединения.</w:t>
      </w:r>
    </w:p>
    <w:p w:rsidR="004B1F10" w:rsidRPr="004C4890" w:rsidRDefault="004B1F10" w:rsidP="00995D7D">
      <w:pPr>
        <w:pStyle w:val="a4"/>
        <w:spacing w:before="0" w:beforeAutospacing="0" w:after="0" w:afterAutospacing="0"/>
        <w:ind w:firstLine="709"/>
        <w:jc w:val="both"/>
        <w:rPr>
          <w:color w:val="000000"/>
          <w:sz w:val="28"/>
          <w:szCs w:val="28"/>
        </w:rPr>
      </w:pPr>
      <w:r w:rsidRPr="004C4890">
        <w:rPr>
          <w:color w:val="000000"/>
          <w:sz w:val="28"/>
          <w:szCs w:val="28"/>
        </w:rPr>
        <w:t>Еще более массовый и опасный характер носит загрязнение почв свинцом.</w:t>
      </w:r>
      <w:r w:rsidR="00995D7D">
        <w:rPr>
          <w:color w:val="000000"/>
          <w:sz w:val="28"/>
          <w:szCs w:val="28"/>
        </w:rPr>
        <w:t xml:space="preserve"> </w:t>
      </w:r>
      <w:r w:rsidRPr="004C4890">
        <w:rPr>
          <w:color w:val="000000"/>
          <w:sz w:val="28"/>
          <w:szCs w:val="28"/>
        </w:rPr>
        <w:t xml:space="preserve">Известно, что при выплавке одной тонны свинца в окружающую среду с отходами </w:t>
      </w:r>
      <w:r w:rsidRPr="004C4890">
        <w:rPr>
          <w:color w:val="000000"/>
          <w:sz w:val="28"/>
          <w:szCs w:val="28"/>
        </w:rPr>
        <w:lastRenderedPageBreak/>
        <w:t>выбрасывается его до 25 кг. Соединения свинца используются в качестве добавок к бензину, поэтому автотранспорт является серьезным источником свинцового загрязнения. Особенно много свинца в почвах вдоль крупных автострад.</w:t>
      </w:r>
    </w:p>
    <w:p w:rsidR="004B1F10" w:rsidRPr="004C4890" w:rsidRDefault="004B1F10" w:rsidP="00714D23">
      <w:pPr>
        <w:pStyle w:val="a4"/>
        <w:spacing w:before="0" w:beforeAutospacing="0" w:after="0" w:afterAutospacing="0"/>
        <w:ind w:firstLine="709"/>
        <w:jc w:val="both"/>
        <w:rPr>
          <w:color w:val="000000"/>
          <w:sz w:val="28"/>
          <w:szCs w:val="28"/>
        </w:rPr>
      </w:pPr>
      <w:r w:rsidRPr="004C4890">
        <w:rPr>
          <w:color w:val="000000"/>
          <w:sz w:val="28"/>
          <w:szCs w:val="28"/>
        </w:rPr>
        <w:t>Вблизи крупных центров черной и цветной металлургии почвы загрязнены железом, медью, цинком, марганцем, никелем, алюминием и другими металлами. Во многих местах их концентрация в десятки раз превышает ПДК.</w:t>
      </w:r>
    </w:p>
    <w:p w:rsidR="004B1F10" w:rsidRPr="004C4890" w:rsidRDefault="004B1F10" w:rsidP="00714D23">
      <w:pPr>
        <w:pStyle w:val="a4"/>
        <w:spacing w:before="0" w:beforeAutospacing="0" w:after="0" w:afterAutospacing="0"/>
        <w:ind w:firstLine="709"/>
        <w:jc w:val="both"/>
        <w:rPr>
          <w:color w:val="000000"/>
          <w:sz w:val="28"/>
          <w:szCs w:val="28"/>
        </w:rPr>
      </w:pPr>
      <w:r w:rsidRPr="004C4890">
        <w:rPr>
          <w:color w:val="000000"/>
          <w:sz w:val="28"/>
          <w:szCs w:val="28"/>
        </w:rPr>
        <w:t>Радиоактивные элементы могут попадать в почву и накапливаться в ней в</w:t>
      </w:r>
    </w:p>
    <w:p w:rsidR="004B1F10" w:rsidRPr="004C4890" w:rsidRDefault="004B1F10" w:rsidP="00995D7D">
      <w:pPr>
        <w:pStyle w:val="a4"/>
        <w:spacing w:before="0" w:beforeAutospacing="0" w:after="0" w:afterAutospacing="0"/>
        <w:jc w:val="both"/>
        <w:rPr>
          <w:color w:val="000000"/>
          <w:sz w:val="28"/>
          <w:szCs w:val="28"/>
        </w:rPr>
      </w:pPr>
      <w:r w:rsidRPr="004C4890">
        <w:rPr>
          <w:color w:val="000000"/>
          <w:sz w:val="28"/>
          <w:szCs w:val="28"/>
        </w:rPr>
        <w:t>результате выпадения осадков от атомных взрывов или при удалении жидких и твердых отходов промышленных предприятий, АЭС или научно-исследовательских учреждений, связанных с изучением и использованием атомной энергии.</w:t>
      </w:r>
      <w:r w:rsidR="00995D7D">
        <w:rPr>
          <w:color w:val="000000"/>
          <w:sz w:val="28"/>
          <w:szCs w:val="28"/>
        </w:rPr>
        <w:t xml:space="preserve"> </w:t>
      </w:r>
      <w:r w:rsidRPr="004C4890">
        <w:rPr>
          <w:color w:val="000000"/>
          <w:sz w:val="28"/>
          <w:szCs w:val="28"/>
        </w:rPr>
        <w:t>Радиоактивные вещества из почв попадают в растения, затем в организмы</w:t>
      </w:r>
      <w:r w:rsidR="00995D7D">
        <w:rPr>
          <w:color w:val="000000"/>
          <w:sz w:val="28"/>
          <w:szCs w:val="28"/>
        </w:rPr>
        <w:t xml:space="preserve"> </w:t>
      </w:r>
      <w:r w:rsidRPr="004C4890">
        <w:rPr>
          <w:color w:val="000000"/>
          <w:sz w:val="28"/>
          <w:szCs w:val="28"/>
        </w:rPr>
        <w:t>животных и человека, накапливаются в них.</w:t>
      </w:r>
      <w:r w:rsidR="00714D23">
        <w:rPr>
          <w:color w:val="000000"/>
          <w:sz w:val="28"/>
          <w:szCs w:val="28"/>
        </w:rPr>
        <w:tab/>
      </w:r>
    </w:p>
    <w:p w:rsidR="004B1F10" w:rsidRPr="004C4890" w:rsidRDefault="004B1F10" w:rsidP="00714D23">
      <w:pPr>
        <w:pStyle w:val="a4"/>
        <w:spacing w:before="0" w:beforeAutospacing="0" w:after="0" w:afterAutospacing="0"/>
        <w:ind w:firstLine="709"/>
        <w:jc w:val="both"/>
        <w:rPr>
          <w:color w:val="000000"/>
          <w:sz w:val="28"/>
          <w:szCs w:val="28"/>
        </w:rPr>
      </w:pPr>
      <w:r w:rsidRPr="004C4890">
        <w:rPr>
          <w:color w:val="000000"/>
          <w:sz w:val="28"/>
          <w:szCs w:val="28"/>
        </w:rPr>
        <w:t>Значительное влияние на химический состав почв оказывает современное сельское хозяйство, широко использующее удобрения и различные химические вещества для борьбы с вредителями, сорняками и болезнями растений. В настоящее время количество веществ, вовлекаемых в круговорот в процессе сельскохозяйственной деятельности, примерно такое же, что и в процессе промышленного производства.</w:t>
      </w:r>
    </w:p>
    <w:p w:rsidR="004B1F10" w:rsidRPr="004C4890" w:rsidRDefault="004B1F10" w:rsidP="00714D23">
      <w:pPr>
        <w:pStyle w:val="a4"/>
        <w:spacing w:before="0" w:beforeAutospacing="0" w:after="0" w:afterAutospacing="0"/>
        <w:ind w:firstLine="709"/>
        <w:jc w:val="both"/>
        <w:rPr>
          <w:color w:val="000000"/>
          <w:sz w:val="28"/>
          <w:szCs w:val="28"/>
        </w:rPr>
      </w:pPr>
      <w:r w:rsidRPr="004C4890">
        <w:rPr>
          <w:color w:val="000000"/>
          <w:sz w:val="28"/>
          <w:szCs w:val="28"/>
        </w:rPr>
        <w:t>При этом с каждым годом производство и применение удобрений и ядохимикатов в сельском хозяйстве возрастает. Неумелое и бесконтрольное использование их приводит к нарушению круговорота веществ в биосфере.</w:t>
      </w:r>
    </w:p>
    <w:p w:rsidR="004B1F10" w:rsidRPr="004C4890" w:rsidRDefault="004B1F10" w:rsidP="00714D23">
      <w:pPr>
        <w:pStyle w:val="a4"/>
        <w:spacing w:before="0" w:beforeAutospacing="0" w:after="0" w:afterAutospacing="0"/>
        <w:ind w:firstLine="709"/>
        <w:jc w:val="both"/>
        <w:rPr>
          <w:color w:val="000000"/>
          <w:sz w:val="28"/>
          <w:szCs w:val="28"/>
        </w:rPr>
      </w:pPr>
      <w:r w:rsidRPr="004C4890">
        <w:rPr>
          <w:color w:val="000000"/>
          <w:sz w:val="28"/>
          <w:szCs w:val="28"/>
        </w:rPr>
        <w:t>Особую опасность представляют стойкие органические соединения, применяемые в качестве ядохимикатов. Они накапливаются в почве, в воде, донных отложениях водоемов. Но самое главное - они включаются в экологические пищевые цепи, переходят из почвы и воды в растения, затем в животных, а в конечном итоге попадают с пищей в организм человека.</w:t>
      </w:r>
    </w:p>
    <w:p w:rsidR="004B1F10" w:rsidRPr="004C4890" w:rsidRDefault="004B1F10" w:rsidP="00714D23">
      <w:pPr>
        <w:pStyle w:val="a4"/>
        <w:spacing w:before="0" w:beforeAutospacing="0" w:after="0" w:afterAutospacing="0"/>
        <w:ind w:firstLine="709"/>
        <w:jc w:val="both"/>
        <w:rPr>
          <w:color w:val="000000"/>
          <w:sz w:val="28"/>
          <w:szCs w:val="28"/>
        </w:rPr>
      </w:pPr>
      <w:r w:rsidRPr="004C4890">
        <w:rPr>
          <w:color w:val="000000"/>
          <w:sz w:val="28"/>
          <w:szCs w:val="28"/>
        </w:rPr>
        <w:t>Тяжелые металлы. Этот вид загрязняющих веществ начали изучать одним из первых. К тяжелым металлам обычно относят элементы, которые имеют атомную массу более 50. Они поступают в почву преимущественно из атмосферы с выбросами промышленных предприятий, а свинец - с выхлопными газами автомобилей. Описаны случаи, когда большие количества тяжелых металлов попадали в почву с оросительными водами, если выше водозабора в реки сбрасывались сточные воды промышленных предприятий. Наиболее типичные тяжелые металлы - свинец, кадмий, ртуть, цинк, молибден, никель, кобальт, олово, титан, медь, ванадий.</w:t>
      </w:r>
    </w:p>
    <w:p w:rsidR="004B1F10" w:rsidRPr="004C4890" w:rsidRDefault="004B1F10" w:rsidP="00714D23">
      <w:pPr>
        <w:pStyle w:val="a4"/>
        <w:spacing w:before="0" w:beforeAutospacing="0" w:after="0" w:afterAutospacing="0"/>
        <w:ind w:firstLine="709"/>
        <w:jc w:val="both"/>
        <w:rPr>
          <w:color w:val="000000"/>
          <w:sz w:val="28"/>
          <w:szCs w:val="28"/>
        </w:rPr>
      </w:pPr>
      <w:r w:rsidRPr="004C4890">
        <w:rPr>
          <w:color w:val="000000"/>
          <w:sz w:val="28"/>
          <w:szCs w:val="28"/>
        </w:rPr>
        <w:t xml:space="preserve">Из атмосферы в почву тяжелые металлы попадают чаще всего в форме оксидов, где постепенно растворяются, переходя в гидроксиды, карбонаты или в форму обменных катионов (рис. 6). Если почва прочно связывает тяжелые металлы (обычно в богатых гумусом тяжелосуглинистых и глинистых почвах), это предохраняет от загрязнения грунтовые и питьевые воды, растительную продукцию. Но тогда сама почва постепенно становится все более загрязненной и в какой-то момент может произойти разрушение органического вещества почвы с выбросом тяжелых металлов в почвенный раствор. В итоге такая почва окажется непригодной для сельскохозяйственного использования. Общее количество свинца, которое может задержать метровый слой почвы на одном гектаре, достигает 500 - 600 т; такого количества свинца даже при очень сильном загрязнении в обычной </w:t>
      </w:r>
      <w:r w:rsidRPr="004C4890">
        <w:rPr>
          <w:color w:val="000000"/>
          <w:sz w:val="28"/>
          <w:szCs w:val="28"/>
        </w:rPr>
        <w:lastRenderedPageBreak/>
        <w:t>обстановке не бывает. Почвы песчаные, малогумусные, устойчивы против загрязнения; это значит, что они слабо связывают тяжелые металлы, легко отдают их растениям или пропускают их через себя с фильтрующимися водами. На таких почвах возрастает опасность загрязнения растений и подземных вод [4] . В этом заключается одно из трудноразрешимых противоречий: легко загрязняющиеся почвы предохраняют окружающую среду, но почвы, устойчивые к загрязнению, не обладают защитными свойствами в отношении живых организмов и природных вод.</w:t>
      </w:r>
    </w:p>
    <w:p w:rsidR="004B1F10" w:rsidRDefault="004B1F10" w:rsidP="00714D23">
      <w:pPr>
        <w:pStyle w:val="a4"/>
        <w:spacing w:before="0" w:beforeAutospacing="0" w:after="0" w:afterAutospacing="0"/>
        <w:ind w:firstLine="709"/>
        <w:jc w:val="both"/>
        <w:rPr>
          <w:color w:val="000000"/>
          <w:sz w:val="28"/>
          <w:szCs w:val="28"/>
        </w:rPr>
      </w:pPr>
      <w:r w:rsidRPr="004C4890">
        <w:rPr>
          <w:color w:val="000000"/>
          <w:sz w:val="28"/>
          <w:szCs w:val="28"/>
        </w:rPr>
        <w:t>Если почвы загрязнены тяжелыми металлами и радионуклидами, то очистить их практически невозможно. Пока известен единственный путь: засеять такие почвы быстрорастущими культурами, дающими большую зеленую массу; такие культуры извлекают из почвы токсичные элементы, а затем собранный урожай подлежит уничтожению. Но это довольно длительная и дорогостоящая процедура. Можно снизить подвижность токсичных соединений и поступление их в растения, если повысить рН почв известкованием или добавлять большие дозы органических веществ, например торфа. Неплохой эффект может дать глубокая вспашка, когда верхний загрязненный слой почвы при вспашке опускают на глубину 50 - 70 см, а глубокие слои почвы поднимают на поверхность. Для этого можно воспользоваться специальными многоярусными плугами, но при этом глубокие слои все равно остаются загрязненными. Наконец, на загрязненных тяжелыми металлами (но не радионуклидами) почвах можно выращивать культуры, не используемые в качестве продовольствия или кормов, например цветы.</w:t>
      </w:r>
    </w:p>
    <w:p w:rsidR="00095A6A" w:rsidRPr="008262C9" w:rsidRDefault="00095A6A" w:rsidP="008262C9">
      <w:pPr>
        <w:spacing w:after="0" w:line="240" w:lineRule="auto"/>
        <w:ind w:firstLine="709"/>
        <w:jc w:val="both"/>
        <w:rPr>
          <w:rFonts w:ascii="Times New Roman" w:hAnsi="Times New Roman" w:cs="Times New Roman"/>
          <w:sz w:val="28"/>
          <w:szCs w:val="28"/>
        </w:rPr>
      </w:pPr>
    </w:p>
    <w:p w:rsidR="00095A6A" w:rsidRPr="008262C9" w:rsidRDefault="00095A6A" w:rsidP="008262C9">
      <w:pPr>
        <w:spacing w:after="0" w:line="240" w:lineRule="auto"/>
        <w:ind w:firstLine="709"/>
        <w:jc w:val="both"/>
        <w:rPr>
          <w:rFonts w:ascii="Times New Roman" w:hAnsi="Times New Roman" w:cs="Times New Roman"/>
          <w:b/>
          <w:sz w:val="28"/>
          <w:szCs w:val="28"/>
        </w:rPr>
      </w:pPr>
      <w:r w:rsidRPr="008262C9">
        <w:rPr>
          <w:rFonts w:ascii="Times New Roman" w:hAnsi="Times New Roman" w:cs="Times New Roman"/>
          <w:b/>
          <w:sz w:val="28"/>
          <w:szCs w:val="28"/>
        </w:rPr>
        <w:t>Контрольные вопросы:</w:t>
      </w:r>
    </w:p>
    <w:p w:rsidR="00095A6A" w:rsidRPr="008262C9" w:rsidRDefault="00095A6A" w:rsidP="008262C9">
      <w:pPr>
        <w:pStyle w:val="a3"/>
        <w:numPr>
          <w:ilvl w:val="0"/>
          <w:numId w:val="18"/>
        </w:numPr>
        <w:spacing w:after="0" w:line="240" w:lineRule="auto"/>
        <w:ind w:left="0" w:firstLine="709"/>
        <w:jc w:val="both"/>
        <w:rPr>
          <w:rFonts w:ascii="Times New Roman" w:hAnsi="Times New Roman" w:cs="Times New Roman"/>
          <w:sz w:val="28"/>
          <w:szCs w:val="28"/>
        </w:rPr>
      </w:pPr>
      <w:r w:rsidRPr="008262C9">
        <w:rPr>
          <w:rFonts w:ascii="Times New Roman" w:hAnsi="Times New Roman" w:cs="Times New Roman"/>
          <w:sz w:val="28"/>
          <w:szCs w:val="28"/>
        </w:rPr>
        <w:t>Что такое литосфера и что она из себя представляет?</w:t>
      </w:r>
    </w:p>
    <w:p w:rsidR="00095A6A" w:rsidRPr="008262C9" w:rsidRDefault="00095A6A" w:rsidP="008262C9">
      <w:pPr>
        <w:pStyle w:val="a3"/>
        <w:numPr>
          <w:ilvl w:val="0"/>
          <w:numId w:val="18"/>
        </w:numPr>
        <w:spacing w:after="0" w:line="240" w:lineRule="auto"/>
        <w:ind w:left="0" w:firstLine="709"/>
        <w:jc w:val="both"/>
        <w:rPr>
          <w:rFonts w:ascii="Times New Roman" w:hAnsi="Times New Roman" w:cs="Times New Roman"/>
          <w:sz w:val="28"/>
          <w:szCs w:val="28"/>
        </w:rPr>
      </w:pPr>
      <w:r w:rsidRPr="008262C9">
        <w:rPr>
          <w:rFonts w:ascii="Times New Roman" w:hAnsi="Times New Roman" w:cs="Times New Roman"/>
          <w:sz w:val="28"/>
          <w:szCs w:val="28"/>
        </w:rPr>
        <w:t>Назовите 8 элементов наиболее распространенных в земной коре.</w:t>
      </w:r>
    </w:p>
    <w:p w:rsidR="004B1F10" w:rsidRDefault="00095A6A" w:rsidP="004B1F10">
      <w:pPr>
        <w:pStyle w:val="a3"/>
        <w:numPr>
          <w:ilvl w:val="0"/>
          <w:numId w:val="18"/>
        </w:numPr>
        <w:spacing w:after="0" w:line="240" w:lineRule="auto"/>
        <w:ind w:left="0" w:firstLine="709"/>
        <w:jc w:val="both"/>
        <w:rPr>
          <w:rFonts w:ascii="Times New Roman" w:hAnsi="Times New Roman" w:cs="Times New Roman"/>
          <w:sz w:val="28"/>
          <w:szCs w:val="28"/>
        </w:rPr>
      </w:pPr>
      <w:r w:rsidRPr="008262C9">
        <w:rPr>
          <w:rFonts w:ascii="Times New Roman" w:hAnsi="Times New Roman" w:cs="Times New Roman"/>
          <w:sz w:val="28"/>
          <w:szCs w:val="28"/>
        </w:rPr>
        <w:t>Назовите основные загрязнители почв.</w:t>
      </w:r>
    </w:p>
    <w:p w:rsidR="00095A6A" w:rsidRPr="004B1F10" w:rsidRDefault="00095A6A" w:rsidP="004B1F10">
      <w:pPr>
        <w:pStyle w:val="a3"/>
        <w:numPr>
          <w:ilvl w:val="0"/>
          <w:numId w:val="18"/>
        </w:numPr>
        <w:spacing w:after="0" w:line="240" w:lineRule="auto"/>
        <w:ind w:left="0" w:firstLine="709"/>
        <w:jc w:val="both"/>
        <w:rPr>
          <w:rFonts w:ascii="Times New Roman" w:hAnsi="Times New Roman" w:cs="Times New Roman"/>
          <w:sz w:val="28"/>
          <w:szCs w:val="28"/>
        </w:rPr>
      </w:pPr>
      <w:r w:rsidRPr="004B1F10">
        <w:rPr>
          <w:rFonts w:ascii="Times New Roman" w:hAnsi="Times New Roman" w:cs="Times New Roman"/>
          <w:sz w:val="28"/>
          <w:szCs w:val="28"/>
        </w:rPr>
        <w:t>Как по вашему мнению можно предотвратить загрязнения почв?</w:t>
      </w:r>
    </w:p>
    <w:p w:rsidR="00271A12" w:rsidRDefault="00271A12" w:rsidP="00F17F4E">
      <w:pPr>
        <w:spacing w:after="0" w:line="240" w:lineRule="auto"/>
        <w:ind w:firstLine="709"/>
        <w:jc w:val="both"/>
        <w:rPr>
          <w:rFonts w:ascii="Times New Roman" w:hAnsi="Times New Roman" w:cs="Times New Roman"/>
          <w:sz w:val="28"/>
          <w:szCs w:val="28"/>
        </w:rPr>
      </w:pPr>
    </w:p>
    <w:p w:rsidR="0007159B" w:rsidRPr="0007159B" w:rsidRDefault="0007159B" w:rsidP="0007159B">
      <w:pPr>
        <w:spacing w:after="0" w:line="240" w:lineRule="auto"/>
        <w:ind w:firstLine="709"/>
        <w:jc w:val="both"/>
        <w:rPr>
          <w:rFonts w:ascii="Times New Roman" w:eastAsia="Times New Roman" w:hAnsi="Times New Roman" w:cs="Times New Roman"/>
          <w:sz w:val="28"/>
          <w:szCs w:val="28"/>
        </w:rPr>
      </w:pPr>
      <w:r w:rsidRPr="0007159B">
        <w:rPr>
          <w:rFonts w:ascii="Times New Roman" w:eastAsia="Times New Roman" w:hAnsi="Times New Roman" w:cs="Times New Roman"/>
          <w:sz w:val="28"/>
          <w:szCs w:val="28"/>
        </w:rPr>
        <w:t>Литература: 1</w:t>
      </w:r>
      <w:r>
        <w:rPr>
          <w:rFonts w:ascii="Times New Roman" w:eastAsia="Times New Roman" w:hAnsi="Times New Roman" w:cs="Times New Roman"/>
          <w:sz w:val="28"/>
          <w:szCs w:val="28"/>
        </w:rPr>
        <w:t>, 2, 3</w:t>
      </w:r>
      <w:r w:rsidR="00AD7A47">
        <w:rPr>
          <w:rFonts w:ascii="Times New Roman" w:eastAsia="Times New Roman" w:hAnsi="Times New Roman" w:cs="Times New Roman"/>
          <w:sz w:val="28"/>
          <w:szCs w:val="28"/>
        </w:rPr>
        <w:t>,5,7,12</w:t>
      </w:r>
    </w:p>
    <w:p w:rsidR="0007159B" w:rsidRDefault="0007159B" w:rsidP="00F17F4E">
      <w:pPr>
        <w:spacing w:after="0" w:line="240" w:lineRule="auto"/>
        <w:ind w:firstLine="709"/>
        <w:jc w:val="both"/>
        <w:rPr>
          <w:rFonts w:ascii="Times New Roman" w:hAnsi="Times New Roman" w:cs="Times New Roman"/>
          <w:sz w:val="28"/>
          <w:szCs w:val="28"/>
        </w:rPr>
      </w:pPr>
    </w:p>
    <w:p w:rsidR="003832AC" w:rsidRDefault="003832AC" w:rsidP="00E93008">
      <w:pPr>
        <w:spacing w:after="0"/>
        <w:ind w:firstLine="142"/>
        <w:jc w:val="center"/>
        <w:rPr>
          <w:rFonts w:ascii="Times New Roman" w:eastAsia="Times New Roman" w:hAnsi="Times New Roman" w:cs="Times New Roman"/>
          <w:b/>
          <w:sz w:val="28"/>
          <w:szCs w:val="28"/>
        </w:rPr>
      </w:pPr>
    </w:p>
    <w:p w:rsidR="00E93008" w:rsidRDefault="00E93008" w:rsidP="00E93008">
      <w:pPr>
        <w:spacing w:after="0"/>
        <w:ind w:firstLine="14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Тема: </w:t>
      </w:r>
      <w:r w:rsidRPr="00F97D11">
        <w:rPr>
          <w:rFonts w:ascii="Times New Roman" w:eastAsia="Times New Roman" w:hAnsi="Times New Roman" w:cs="Times New Roman"/>
          <w:b/>
          <w:sz w:val="28"/>
          <w:szCs w:val="28"/>
        </w:rPr>
        <w:t>Методы анализа загрязняющи</w:t>
      </w:r>
      <w:r>
        <w:rPr>
          <w:rFonts w:ascii="Times New Roman" w:eastAsia="Times New Roman" w:hAnsi="Times New Roman" w:cs="Times New Roman"/>
          <w:b/>
          <w:sz w:val="28"/>
          <w:szCs w:val="28"/>
        </w:rPr>
        <w:t>х веществ  и контроль состояния окружающей среды</w:t>
      </w:r>
    </w:p>
    <w:p w:rsidR="00E93008" w:rsidRPr="00F97D11" w:rsidRDefault="00E93008" w:rsidP="00E93008">
      <w:pPr>
        <w:spacing w:after="0"/>
        <w:ind w:firstLine="142"/>
        <w:jc w:val="both"/>
        <w:rPr>
          <w:rFonts w:ascii="Times New Roman" w:eastAsia="Times New Roman" w:hAnsi="Times New Roman" w:cs="Times New Roman"/>
          <w:sz w:val="28"/>
          <w:szCs w:val="28"/>
        </w:rPr>
      </w:pPr>
      <w:r w:rsidRPr="00F97D11">
        <w:rPr>
          <w:rFonts w:ascii="Times New Roman" w:eastAsia="Times New Roman" w:hAnsi="Times New Roman" w:cs="Times New Roman"/>
          <w:sz w:val="28"/>
          <w:szCs w:val="28"/>
        </w:rPr>
        <w:t>Цель:</w:t>
      </w:r>
      <w:r>
        <w:rPr>
          <w:rFonts w:ascii="Times New Roman" w:eastAsia="Times New Roman" w:hAnsi="Times New Roman" w:cs="Times New Roman"/>
          <w:sz w:val="28"/>
          <w:szCs w:val="28"/>
        </w:rPr>
        <w:t xml:space="preserve"> Рассмотреть аналитические методы определения элементов в окружающей среде, изучить виды контроля состояния объектов окружающей среды</w:t>
      </w:r>
    </w:p>
    <w:p w:rsidR="00E93008" w:rsidRDefault="00E93008" w:rsidP="00E93008">
      <w:pPr>
        <w:tabs>
          <w:tab w:val="center" w:pos="5174"/>
        </w:tabs>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План:</w:t>
      </w:r>
      <w:r>
        <w:rPr>
          <w:rFonts w:ascii="Times New Roman" w:eastAsia="Times New Roman" w:hAnsi="Times New Roman" w:cs="Times New Roman"/>
          <w:sz w:val="28"/>
          <w:szCs w:val="28"/>
        </w:rPr>
        <w:tab/>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1.Современные аналитические методы определения элементов в объектах окружающей среды.</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1.1.Методы определения элементов.</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1.2.Спектрофотометрия, атомно-абсорбционная и атомно-эмиссионная спектроскопия, полярография как основные методы анализа объектов окружающей среды на содержание тяжелых металлов.</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1.3.Газожидкостная, высокоэффективная жидкостная хроматография и хроматомасс-спектрометрия как основные методы идентификации и количественного определения органических токсикантов.</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1.4.Проблемы пробоотбора и пробоподготовки.</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1.5.Специфика пробоотбора пробоподготовки при анализе объектов окружающей среды.</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1.6.Понятие средней пробы и методы её отбора.</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2.Контроль состояния окружающей среды.</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2.1.Приоритетные контролируемые параметры окружающей среды.</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2.2.Методы контроля воздействия на окружающую среду (биоиндикация, биотестирование ).</w:t>
      </w:r>
    </w:p>
    <w:p w:rsidR="00E93008" w:rsidRDefault="00E93008" w:rsidP="00E93008">
      <w:pPr>
        <w:spacing w:after="0"/>
        <w:ind w:firstLine="142"/>
        <w:jc w:val="both"/>
        <w:rPr>
          <w:rFonts w:ascii="Times New Roman" w:eastAsia="Times New Roman" w:hAnsi="Times New Roman" w:cs="Times New Roman"/>
          <w:sz w:val="28"/>
          <w:szCs w:val="28"/>
        </w:rPr>
      </w:pPr>
    </w:p>
    <w:p w:rsidR="00E93008" w:rsidRDefault="00E93008" w:rsidP="00E93008">
      <w:pPr>
        <w:spacing w:after="0"/>
        <w:ind w:left="142" w:firstLine="578"/>
        <w:jc w:val="both"/>
        <w:rPr>
          <w:rFonts w:ascii="Times New Roman" w:eastAsia="Times New Roman" w:hAnsi="Times New Roman" w:cs="Times New Roman"/>
          <w:sz w:val="28"/>
          <w:szCs w:val="28"/>
        </w:rPr>
      </w:pPr>
      <w:r w:rsidRPr="00F97D11">
        <w:rPr>
          <w:rFonts w:ascii="Times New Roman" w:eastAsia="Times New Roman" w:hAnsi="Times New Roman" w:cs="Times New Roman"/>
          <w:b/>
          <w:sz w:val="28"/>
          <w:szCs w:val="28"/>
        </w:rPr>
        <w:t>1.1</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Достоверность информации о состоянии и уровень загрязнения объектов окружающей среды зависит от выбора методов анализа данных. Обычно для получения разнообразной и достоверной информации одного метода недостаточно. Поэтому для проверки и расширения спектра данных используют различные методы, что позволяют увидеть объект исследования в разных измерениях.</w:t>
      </w:r>
    </w:p>
    <w:p w:rsidR="00E93008" w:rsidRDefault="00E93008" w:rsidP="00E93008">
      <w:pPr>
        <w:spacing w:after="0"/>
        <w:ind w:lef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Исследование состояния компонентов окружающей среды осуществляется с помощью количественных и качественных методов анализа. При количественном анализе определяют содержание конкретного элемента в объекте исследования. Например, содержание свинца (мг/м</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rPr>
        <w:t>) в почвенном покрове или запыленность атмосферы. При качественных методах производят оценку состояния объектов ОС на основании наличия каких-либо негативных элементов и соединений.</w:t>
      </w:r>
    </w:p>
    <w:p w:rsidR="00E93008" w:rsidRDefault="00E93008" w:rsidP="00E93008">
      <w:pPr>
        <w:spacing w:after="0"/>
        <w:ind w:lef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Основным методом определения состояния окружающей среды на количественном уровне является физико-химический метод. Для определения состояния окружающей среды отбираются пробы, которые подвергаются физико-механическим воздействиям с целью определения содержания конкретного химического элемента или группы. При этом наблюдения за составом проб производятся методами хроматографии, атомной адсорбции и масс спектрометрии. Перед использованием проб испаряется вода, грунт или почва обжигают до золы, растительность сжигается до пепла. Далее продукты подвергают химическому анализу.</w:t>
      </w:r>
    </w:p>
    <w:p w:rsidR="00E93008" w:rsidRDefault="00E93008" w:rsidP="00E93008">
      <w:pPr>
        <w:spacing w:after="0"/>
        <w:ind w:firstLine="7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Гравиметрический метод</w:t>
      </w:r>
      <w:r>
        <w:rPr>
          <w:rFonts w:ascii="Times New Roman" w:eastAsia="Times New Roman" w:hAnsi="Times New Roman" w:cs="Times New Roman"/>
          <w:sz w:val="28"/>
          <w:szCs w:val="28"/>
        </w:rPr>
        <w:t> основан на количественном переводе исследуемых проб в слаборастворимое вещество и его взвешивании после просушки, извлечения и промывания.</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Титрометрический (объемный) метод</w:t>
      </w:r>
      <w:r>
        <w:rPr>
          <w:rFonts w:ascii="Times New Roman" w:eastAsia="Times New Roman" w:hAnsi="Times New Roman" w:cs="Times New Roman"/>
          <w:sz w:val="28"/>
          <w:szCs w:val="28"/>
        </w:rPr>
        <w:t> основывается на измерении объема раствора реагента известной концентрации, который расходуется на взаимодействие с анализируемым веществом.</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Фотометрический метод</w:t>
      </w:r>
      <w:r>
        <w:rPr>
          <w:rFonts w:ascii="Times New Roman" w:eastAsia="Times New Roman" w:hAnsi="Times New Roman" w:cs="Times New Roman"/>
          <w:sz w:val="28"/>
          <w:szCs w:val="28"/>
        </w:rPr>
        <w:t xml:space="preserve"> основывается на поглощении света веществом или продуктом реакции в ультрафиолетовой, видимой и инфракрасной частотах </w:t>
      </w:r>
      <w:r>
        <w:rPr>
          <w:rFonts w:ascii="Times New Roman" w:eastAsia="Times New Roman" w:hAnsi="Times New Roman" w:cs="Times New Roman"/>
          <w:sz w:val="28"/>
          <w:szCs w:val="28"/>
        </w:rPr>
        <w:lastRenderedPageBreak/>
        <w:t>электромагнитного спектра. Таким образом, конкретная частота (цвет) указывает на наличие соответствующего элемента или группы элементов. Это дает возможность определять все химические элементы кроме инертных газов.</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Люминесцентный метод</w:t>
      </w:r>
      <w:r>
        <w:rPr>
          <w:rFonts w:ascii="Times New Roman" w:eastAsia="Times New Roman" w:hAnsi="Times New Roman" w:cs="Times New Roman"/>
          <w:sz w:val="28"/>
          <w:szCs w:val="28"/>
        </w:rPr>
        <w:t>основывается на способности веществ излучать свет под действием различных источников излучения и химических реакций, что распространены в природе (светятся некоторые виды моллюсков и сине-зеленые водоросли).</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Спектрометрия (метод спектрального анализа)</w:t>
      </w:r>
      <w:r>
        <w:rPr>
          <w:rFonts w:ascii="Times New Roman" w:eastAsia="Times New Roman" w:hAnsi="Times New Roman" w:cs="Times New Roman"/>
          <w:sz w:val="28"/>
          <w:szCs w:val="28"/>
        </w:rPr>
        <w:t> – основывается на определении состава и строения пробы по спектру пламени в результате ее сжигания. Каждому элементу соответствует своя длина волны в спектре электромагнитного излучения. Данный метод отличается простотой выполнения, универсальностью и высокой эффективностью.</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Потенциометрия</w:t>
      </w:r>
      <w:r>
        <w:rPr>
          <w:rFonts w:ascii="Times New Roman" w:eastAsia="Times New Roman" w:hAnsi="Times New Roman" w:cs="Times New Roman"/>
          <w:sz w:val="28"/>
          <w:szCs w:val="28"/>
        </w:rPr>
        <w:t> – основана на изучении химических процессов в результате химической реакции потенциала электрода, погруженного в исследуемый раствор. Определяется концентрация ионов в веществе. Ионообменные электроды определяют содержание нитратов в растениях, а также концентрации катионов Ca, K, Na и других.</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Радиометрический метод</w:t>
      </w:r>
      <w:r>
        <w:rPr>
          <w:rFonts w:ascii="Times New Roman" w:eastAsia="Times New Roman" w:hAnsi="Times New Roman" w:cs="Times New Roman"/>
          <w:sz w:val="28"/>
          <w:szCs w:val="28"/>
        </w:rPr>
        <w:t> – основывается на измерении естественной и искусственной радиоактивности с помощью оборудования определяющего количество распадов вещества за период времени.</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Хроматографический анализ</w:t>
      </w:r>
      <w:r>
        <w:rPr>
          <w:rFonts w:ascii="Times New Roman" w:eastAsia="Times New Roman" w:hAnsi="Times New Roman" w:cs="Times New Roman"/>
          <w:sz w:val="28"/>
          <w:szCs w:val="28"/>
        </w:rPr>
        <w:t> – характеризуется качественным выявлением и количественным определением компонентов разжиженных и газообразных смесей. Основывается на разном их разделении между подвижной и неподвижной фазами.</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качественной оценки компонентов окружающей среды применяют методы биоиндикации. Для каждого компонента окружающей среды существует система тестов биоиндикации. Так, например, для оценки общей токсичности атмосферы применяют тест «Стерильность пыльцы растений». Суть метода заключается в том, что при повышении токсичности атмосферы увеличивается число стерильных клеток высокочувствительных растений. Именно этот показатель и используется в цитогенетическом мониторинге качества атмосферного воздуха. Для оценки токсико-мутагенного состояния почвы применяют систему тестов: «Митотическая активность» и «Абберантность хромосом» в корневой меристеме Allium Cepa. Суть данного метода заключается в том, чтобы на оцениваемой территории отобрать пробы грунтов и далее в лабораторных условиях прорастить на них тест-культуру Allium Cepa, интенсивность клеточного деления в ее корневой меристеме укажет на токсичность, а абберантность хромосом – на мутагенность исследуемых грунтов.</w:t>
      </w:r>
    </w:p>
    <w:p w:rsidR="00E93008" w:rsidRDefault="00E93008" w:rsidP="00E93008">
      <w:pPr>
        <w:spacing w:after="0"/>
        <w:ind w:firstLine="142"/>
        <w:jc w:val="both"/>
        <w:rPr>
          <w:rFonts w:ascii="Times New Roman" w:eastAsia="Times New Roman" w:hAnsi="Times New Roman" w:cs="Times New Roman"/>
          <w:sz w:val="28"/>
          <w:szCs w:val="28"/>
        </w:rPr>
      </w:pP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 количественные методы оценки компонентов ОС</w:t>
      </w:r>
    </w:p>
    <w:tbl>
      <w:tblPr>
        <w:tblW w:w="10190" w:type="dxa"/>
        <w:tblBorders>
          <w:top w:val="single" w:sz="6" w:space="0" w:color="000000"/>
          <w:left w:val="single" w:sz="6" w:space="0" w:color="000000"/>
          <w:bottom w:val="single" w:sz="6" w:space="0" w:color="000000"/>
          <w:right w:val="single" w:sz="6" w:space="0" w:color="000000"/>
        </w:tblBorders>
        <w:tblLayout w:type="fixed"/>
        <w:tblLook w:val="0400"/>
      </w:tblPr>
      <w:tblGrid>
        <w:gridCol w:w="2990"/>
        <w:gridCol w:w="2304"/>
        <w:gridCol w:w="2463"/>
        <w:gridCol w:w="2433"/>
      </w:tblGrid>
      <w:tr w:rsidR="00E93008" w:rsidTr="0091351D">
        <w:trPr>
          <w:gridAfter w:val="2"/>
          <w:wAfter w:w="4896" w:type="dxa"/>
        </w:trPr>
        <w:tc>
          <w:tcPr>
            <w:tcW w:w="2990"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МЕТОД</w:t>
            </w:r>
          </w:p>
        </w:tc>
        <w:tc>
          <w:tcPr>
            <w:tcW w:w="2304"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Определяемые ингредиенты в </w:t>
            </w:r>
            <w:r>
              <w:rPr>
                <w:rFonts w:ascii="Times New Roman" w:eastAsia="Times New Roman" w:hAnsi="Times New Roman" w:cs="Times New Roman"/>
                <w:sz w:val="28"/>
                <w:szCs w:val="28"/>
              </w:rPr>
              <w:lastRenderedPageBreak/>
              <w:t>компонентах ОС</w:t>
            </w:r>
          </w:p>
        </w:tc>
      </w:tr>
      <w:tr w:rsidR="00E93008" w:rsidTr="0091351D">
        <w:trPr>
          <w:gridAfter w:val="1"/>
          <w:wAfter w:w="2433" w:type="dxa"/>
        </w:trPr>
        <w:tc>
          <w:tcPr>
            <w:tcW w:w="2990"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АТМОСФЕРА</w:t>
            </w:r>
          </w:p>
        </w:tc>
        <w:tc>
          <w:tcPr>
            <w:tcW w:w="2304"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ГИДРОСФЕРА</w:t>
            </w:r>
          </w:p>
        </w:tc>
        <w:tc>
          <w:tcPr>
            <w:tcW w:w="246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ЛИТОСФЕРА</w:t>
            </w:r>
          </w:p>
        </w:tc>
      </w:tr>
      <w:tr w:rsidR="00E93008" w:rsidTr="0091351D">
        <w:tc>
          <w:tcPr>
            <w:tcW w:w="2990"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Гравиметрический</w:t>
            </w:r>
          </w:p>
        </w:tc>
        <w:tc>
          <w:tcPr>
            <w:tcW w:w="2304"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запыленность</w:t>
            </w:r>
          </w:p>
        </w:tc>
        <w:tc>
          <w:tcPr>
            <w:tcW w:w="246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SO</w:t>
            </w:r>
            <w:r>
              <w:rPr>
                <w:rFonts w:ascii="Times New Roman" w:eastAsia="Times New Roman" w:hAnsi="Times New Roman" w:cs="Times New Roman"/>
                <w:sz w:val="28"/>
                <w:szCs w:val="28"/>
                <w:vertAlign w:val="subscript"/>
              </w:rPr>
              <w:t>4</w:t>
            </w:r>
            <w:r>
              <w:rPr>
                <w:rFonts w:ascii="Times New Roman" w:eastAsia="Times New Roman" w:hAnsi="Times New Roman" w:cs="Times New Roman"/>
                <w:sz w:val="28"/>
                <w:szCs w:val="28"/>
              </w:rPr>
              <w:t>, нефтепродукты</w:t>
            </w:r>
          </w:p>
        </w:tc>
        <w:tc>
          <w:tcPr>
            <w:tcW w:w="243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Влажность, SiO</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Al</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O</w:t>
            </w:r>
            <w:r>
              <w:rPr>
                <w:rFonts w:ascii="Times New Roman" w:eastAsia="Times New Roman" w:hAnsi="Times New Roman" w:cs="Times New Roman"/>
                <w:sz w:val="28"/>
                <w:szCs w:val="28"/>
                <w:vertAlign w:val="subscript"/>
              </w:rPr>
              <w:t>3</w:t>
            </w:r>
            <w:r>
              <w:rPr>
                <w:rFonts w:ascii="Times New Roman" w:eastAsia="Times New Roman" w:hAnsi="Times New Roman" w:cs="Times New Roman"/>
                <w:sz w:val="28"/>
                <w:szCs w:val="28"/>
              </w:rPr>
              <w:t>, Fe</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O</w:t>
            </w:r>
            <w:r>
              <w:rPr>
                <w:rFonts w:ascii="Times New Roman" w:eastAsia="Times New Roman" w:hAnsi="Times New Roman" w:cs="Times New Roman"/>
                <w:sz w:val="28"/>
                <w:szCs w:val="28"/>
                <w:vertAlign w:val="subscript"/>
              </w:rPr>
              <w:t>3</w:t>
            </w:r>
          </w:p>
        </w:tc>
      </w:tr>
      <w:tr w:rsidR="00E93008" w:rsidRPr="00756D0E" w:rsidTr="0091351D">
        <w:tc>
          <w:tcPr>
            <w:tcW w:w="2990"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Титрометрический</w:t>
            </w:r>
          </w:p>
        </w:tc>
        <w:tc>
          <w:tcPr>
            <w:tcW w:w="2304"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Кислоты и оксиды</w:t>
            </w:r>
          </w:p>
        </w:tc>
        <w:tc>
          <w:tcPr>
            <w:tcW w:w="246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жесткость, БПК,CO</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CO</w:t>
            </w:r>
            <w:r>
              <w:rPr>
                <w:rFonts w:ascii="Times New Roman" w:eastAsia="Times New Roman" w:hAnsi="Times New Roman" w:cs="Times New Roman"/>
                <w:sz w:val="28"/>
                <w:szCs w:val="28"/>
                <w:vertAlign w:val="subscript"/>
              </w:rPr>
              <w:t>3</w:t>
            </w:r>
            <w:r>
              <w:rPr>
                <w:rFonts w:ascii="Times New Roman" w:eastAsia="Times New Roman" w:hAnsi="Times New Roman" w:cs="Times New Roman"/>
                <w:sz w:val="28"/>
                <w:szCs w:val="28"/>
              </w:rPr>
              <w:t>, NH</w:t>
            </w:r>
            <w:r>
              <w:rPr>
                <w:rFonts w:ascii="Times New Roman" w:eastAsia="Times New Roman" w:hAnsi="Times New Roman" w:cs="Times New Roman"/>
                <w:sz w:val="28"/>
                <w:szCs w:val="28"/>
                <w:vertAlign w:val="subscript"/>
              </w:rPr>
              <w:t>4</w:t>
            </w:r>
          </w:p>
        </w:tc>
        <w:tc>
          <w:tcPr>
            <w:tcW w:w="2433" w:type="dxa"/>
            <w:tcBorders>
              <w:top w:val="single" w:sz="6" w:space="0" w:color="000000"/>
              <w:left w:val="single" w:sz="6" w:space="0" w:color="000000"/>
              <w:bottom w:val="single" w:sz="6" w:space="0" w:color="000000"/>
              <w:right w:val="single" w:sz="6" w:space="0" w:color="000000"/>
            </w:tcBorders>
            <w:vAlign w:val="center"/>
          </w:tcPr>
          <w:p w:rsidR="00E93008" w:rsidRPr="00F97D11" w:rsidRDefault="00E93008" w:rsidP="0091351D">
            <w:pPr>
              <w:spacing w:after="0"/>
              <w:ind w:firstLine="142"/>
              <w:jc w:val="both"/>
              <w:rPr>
                <w:rFonts w:ascii="Times New Roman" w:eastAsia="Times New Roman" w:hAnsi="Times New Roman" w:cs="Times New Roman"/>
                <w:sz w:val="28"/>
                <w:szCs w:val="28"/>
                <w:lang w:val="en-US"/>
              </w:rPr>
            </w:pPr>
            <w:r w:rsidRPr="00F97D11">
              <w:rPr>
                <w:rFonts w:ascii="Times New Roman" w:eastAsia="Times New Roman" w:hAnsi="Times New Roman" w:cs="Times New Roman"/>
                <w:sz w:val="28"/>
                <w:szCs w:val="28"/>
                <w:lang w:val="en-US"/>
              </w:rPr>
              <w:t>CO</w:t>
            </w:r>
            <w:r w:rsidRPr="00F97D11">
              <w:rPr>
                <w:rFonts w:ascii="Times New Roman" w:eastAsia="Times New Roman" w:hAnsi="Times New Roman" w:cs="Times New Roman"/>
                <w:sz w:val="28"/>
                <w:szCs w:val="28"/>
                <w:vertAlign w:val="subscript"/>
                <w:lang w:val="en-US"/>
              </w:rPr>
              <w:t>3</w:t>
            </w:r>
            <w:r w:rsidRPr="00F97D11">
              <w:rPr>
                <w:rFonts w:ascii="Times New Roman" w:eastAsia="Times New Roman" w:hAnsi="Times New Roman" w:cs="Times New Roman"/>
                <w:sz w:val="28"/>
                <w:szCs w:val="28"/>
                <w:lang w:val="en-US"/>
              </w:rPr>
              <w:t>, HCO</w:t>
            </w:r>
            <w:r w:rsidRPr="00F97D11">
              <w:rPr>
                <w:rFonts w:ascii="Times New Roman" w:eastAsia="Times New Roman" w:hAnsi="Times New Roman" w:cs="Times New Roman"/>
                <w:sz w:val="28"/>
                <w:szCs w:val="28"/>
                <w:vertAlign w:val="subscript"/>
                <w:lang w:val="en-US"/>
              </w:rPr>
              <w:t>3</w:t>
            </w:r>
            <w:r w:rsidRPr="00F97D11">
              <w:rPr>
                <w:rFonts w:ascii="Times New Roman" w:eastAsia="Times New Roman" w:hAnsi="Times New Roman" w:cs="Times New Roman"/>
                <w:sz w:val="28"/>
                <w:szCs w:val="28"/>
                <w:lang w:val="en-US"/>
              </w:rPr>
              <w:t>, Ca, Mg, SO</w:t>
            </w:r>
            <w:r w:rsidRPr="00F97D11">
              <w:rPr>
                <w:rFonts w:ascii="Times New Roman" w:eastAsia="Times New Roman" w:hAnsi="Times New Roman" w:cs="Times New Roman"/>
                <w:sz w:val="28"/>
                <w:szCs w:val="28"/>
                <w:vertAlign w:val="subscript"/>
                <w:lang w:val="en-US"/>
              </w:rPr>
              <w:t>4</w:t>
            </w:r>
          </w:p>
        </w:tc>
      </w:tr>
      <w:tr w:rsidR="00E93008" w:rsidTr="0091351D">
        <w:tc>
          <w:tcPr>
            <w:tcW w:w="2990"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Фотометрический</w:t>
            </w:r>
          </w:p>
        </w:tc>
        <w:tc>
          <w:tcPr>
            <w:tcW w:w="2304"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CS</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HNO</w:t>
            </w:r>
            <w:r>
              <w:rPr>
                <w:rFonts w:ascii="Times New Roman" w:eastAsia="Times New Roman" w:hAnsi="Times New Roman" w:cs="Times New Roman"/>
                <w:sz w:val="28"/>
                <w:szCs w:val="28"/>
                <w:vertAlign w:val="subscript"/>
              </w:rPr>
              <w:t>3</w:t>
            </w:r>
            <w:r>
              <w:rPr>
                <w:rFonts w:ascii="Times New Roman" w:eastAsia="Times New Roman" w:hAnsi="Times New Roman" w:cs="Times New Roman"/>
                <w:sz w:val="28"/>
                <w:szCs w:val="28"/>
              </w:rPr>
              <w:t>, Fe, Bb</w:t>
            </w:r>
          </w:p>
        </w:tc>
        <w:tc>
          <w:tcPr>
            <w:tcW w:w="246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Цвет, органика,H</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S, Fe Al, Cu, P</w:t>
            </w:r>
          </w:p>
        </w:tc>
        <w:tc>
          <w:tcPr>
            <w:tcW w:w="243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Al, Hg, Cu, PO</w:t>
            </w:r>
            <w:r>
              <w:rPr>
                <w:rFonts w:ascii="Times New Roman" w:eastAsia="Times New Roman" w:hAnsi="Times New Roman" w:cs="Times New Roman"/>
                <w:sz w:val="28"/>
                <w:szCs w:val="28"/>
                <w:vertAlign w:val="subscript"/>
              </w:rPr>
              <w:t>4</w:t>
            </w:r>
          </w:p>
        </w:tc>
      </w:tr>
      <w:tr w:rsidR="00E93008" w:rsidTr="0091351D">
        <w:tc>
          <w:tcPr>
            <w:tcW w:w="2990"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Люминесцентный</w:t>
            </w:r>
          </w:p>
        </w:tc>
        <w:tc>
          <w:tcPr>
            <w:tcW w:w="2304"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Смолистые вещества</w:t>
            </w:r>
          </w:p>
        </w:tc>
        <w:tc>
          <w:tcPr>
            <w:tcW w:w="246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Нефтепродукты, спирты, диоксиды</w:t>
            </w:r>
          </w:p>
        </w:tc>
        <w:tc>
          <w:tcPr>
            <w:tcW w:w="243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Нефтепродукты</w:t>
            </w:r>
          </w:p>
        </w:tc>
      </w:tr>
      <w:tr w:rsidR="00E93008" w:rsidTr="0091351D">
        <w:tc>
          <w:tcPr>
            <w:tcW w:w="2990"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спектрометрия (эмиссионная, атомно-абсорбционная)</w:t>
            </w:r>
          </w:p>
        </w:tc>
        <w:tc>
          <w:tcPr>
            <w:tcW w:w="2304" w:type="dxa"/>
            <w:tcBorders>
              <w:top w:val="single" w:sz="6" w:space="0" w:color="000000"/>
              <w:left w:val="single" w:sz="6" w:space="0" w:color="000000"/>
              <w:bottom w:val="single" w:sz="6" w:space="0" w:color="000000"/>
              <w:right w:val="single" w:sz="6" w:space="0" w:color="000000"/>
            </w:tcBorders>
            <w:vAlign w:val="center"/>
          </w:tcPr>
          <w:p w:rsidR="00E93008" w:rsidRPr="00F97D11" w:rsidRDefault="00E93008" w:rsidP="0091351D">
            <w:pPr>
              <w:spacing w:after="0"/>
              <w:ind w:firstLine="142"/>
              <w:jc w:val="both"/>
              <w:rPr>
                <w:rFonts w:ascii="Times New Roman" w:eastAsia="Times New Roman" w:hAnsi="Times New Roman" w:cs="Times New Roman"/>
                <w:sz w:val="28"/>
                <w:szCs w:val="28"/>
                <w:lang w:val="en-US"/>
              </w:rPr>
            </w:pPr>
            <w:r w:rsidRPr="00F97D11">
              <w:rPr>
                <w:rFonts w:ascii="Times New Roman" w:eastAsia="Times New Roman" w:hAnsi="Times New Roman" w:cs="Times New Roman"/>
                <w:sz w:val="28"/>
                <w:szCs w:val="28"/>
                <w:lang w:val="en-US"/>
              </w:rPr>
              <w:t>Be, Hg, Cd, Sr, Cu, Pb…</w:t>
            </w:r>
          </w:p>
        </w:tc>
        <w:tc>
          <w:tcPr>
            <w:tcW w:w="2463" w:type="dxa"/>
            <w:tcBorders>
              <w:top w:val="single" w:sz="6" w:space="0" w:color="000000"/>
              <w:left w:val="single" w:sz="6" w:space="0" w:color="000000"/>
              <w:bottom w:val="single" w:sz="6" w:space="0" w:color="000000"/>
              <w:right w:val="single" w:sz="6" w:space="0" w:color="000000"/>
            </w:tcBorders>
            <w:vAlign w:val="center"/>
          </w:tcPr>
          <w:p w:rsidR="00E93008" w:rsidRPr="00F97D11" w:rsidRDefault="00E93008" w:rsidP="0091351D">
            <w:pPr>
              <w:spacing w:after="0"/>
              <w:ind w:firstLine="142"/>
              <w:jc w:val="both"/>
              <w:rPr>
                <w:rFonts w:ascii="Times New Roman" w:eastAsia="Times New Roman" w:hAnsi="Times New Roman" w:cs="Times New Roman"/>
                <w:sz w:val="28"/>
                <w:szCs w:val="28"/>
                <w:lang w:val="en-US"/>
              </w:rPr>
            </w:pPr>
            <w:r w:rsidRPr="00F97D11">
              <w:rPr>
                <w:rFonts w:ascii="Times New Roman" w:eastAsia="Times New Roman" w:hAnsi="Times New Roman" w:cs="Times New Roman"/>
                <w:sz w:val="28"/>
                <w:szCs w:val="28"/>
                <w:lang w:val="en-US"/>
              </w:rPr>
              <w:t>Li, Na, K, Ca, Sr, Ba, Pb, Cu, Hg</w:t>
            </w:r>
          </w:p>
        </w:tc>
        <w:tc>
          <w:tcPr>
            <w:tcW w:w="243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Металлы, микроэлементы,Ni, Zn, Bp, Cr</w:t>
            </w:r>
          </w:p>
        </w:tc>
      </w:tr>
      <w:tr w:rsidR="00E93008" w:rsidTr="0091351D">
        <w:tc>
          <w:tcPr>
            <w:tcW w:w="2990"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Потенциометрический</w:t>
            </w:r>
          </w:p>
        </w:tc>
        <w:tc>
          <w:tcPr>
            <w:tcW w:w="2304"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HF,органические соединения</w:t>
            </w:r>
          </w:p>
        </w:tc>
        <w:tc>
          <w:tcPr>
            <w:tcW w:w="246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 F, NO</w:t>
            </w:r>
            <w:r>
              <w:rPr>
                <w:rFonts w:ascii="Times New Roman" w:eastAsia="Times New Roman" w:hAnsi="Times New Roman" w:cs="Times New Roman"/>
                <w:sz w:val="28"/>
                <w:szCs w:val="28"/>
                <w:vertAlign w:val="subscript"/>
              </w:rPr>
              <w:t>3</w:t>
            </w:r>
            <w:r>
              <w:rPr>
                <w:rFonts w:ascii="Times New Roman" w:eastAsia="Times New Roman" w:hAnsi="Times New Roman" w:cs="Times New Roman"/>
                <w:sz w:val="28"/>
                <w:szCs w:val="28"/>
              </w:rPr>
              <w:t>, окислительно-восстановительный потенциал</w:t>
            </w:r>
          </w:p>
        </w:tc>
        <w:tc>
          <w:tcPr>
            <w:tcW w:w="243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 Ca, K, NO</w:t>
            </w:r>
            <w:r>
              <w:rPr>
                <w:rFonts w:ascii="Times New Roman" w:eastAsia="Times New Roman" w:hAnsi="Times New Roman" w:cs="Times New Roman"/>
                <w:sz w:val="28"/>
                <w:szCs w:val="28"/>
                <w:vertAlign w:val="subscript"/>
              </w:rPr>
              <w:t>3</w:t>
            </w:r>
          </w:p>
        </w:tc>
      </w:tr>
      <w:tr w:rsidR="00E93008" w:rsidTr="0091351D">
        <w:tc>
          <w:tcPr>
            <w:tcW w:w="2990"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Радиометрический</w:t>
            </w:r>
          </w:p>
        </w:tc>
        <w:tc>
          <w:tcPr>
            <w:tcW w:w="2304"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Sr-90, Cs-137, U-238</w:t>
            </w:r>
          </w:p>
        </w:tc>
        <w:tc>
          <w:tcPr>
            <w:tcW w:w="246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Sr-90, Cs-137, U-238</w:t>
            </w:r>
          </w:p>
        </w:tc>
        <w:tc>
          <w:tcPr>
            <w:tcW w:w="243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Sr-90, Cs-137, U-238</w:t>
            </w:r>
          </w:p>
        </w:tc>
      </w:tr>
      <w:tr w:rsidR="00E93008" w:rsidTr="0091351D">
        <w:tc>
          <w:tcPr>
            <w:tcW w:w="2990"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Хроматографчиеские</w:t>
            </w:r>
          </w:p>
        </w:tc>
        <w:tc>
          <w:tcPr>
            <w:tcW w:w="2304"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CCI</w:t>
            </w:r>
            <w:r>
              <w:rPr>
                <w:rFonts w:ascii="Times New Roman" w:eastAsia="Times New Roman" w:hAnsi="Times New Roman" w:cs="Times New Roman"/>
                <w:sz w:val="28"/>
                <w:szCs w:val="28"/>
                <w:vertAlign w:val="subscript"/>
              </w:rPr>
              <w:t>4</w:t>
            </w:r>
            <w:r>
              <w:rPr>
                <w:rFonts w:ascii="Times New Roman" w:eastAsia="Times New Roman" w:hAnsi="Times New Roman" w:cs="Times New Roman"/>
                <w:sz w:val="28"/>
                <w:szCs w:val="28"/>
              </w:rPr>
              <w:t>, K, CI, органические вещества</w:t>
            </w:r>
          </w:p>
        </w:tc>
        <w:tc>
          <w:tcPr>
            <w:tcW w:w="246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Органические соединения, Mg, Ca</w:t>
            </w:r>
          </w:p>
        </w:tc>
        <w:tc>
          <w:tcPr>
            <w:tcW w:w="2433" w:type="dxa"/>
            <w:tcBorders>
              <w:top w:val="single" w:sz="6" w:space="0" w:color="000000"/>
              <w:left w:val="single" w:sz="6" w:space="0" w:color="000000"/>
              <w:bottom w:val="single" w:sz="6" w:space="0" w:color="000000"/>
              <w:right w:val="single" w:sz="6" w:space="0" w:color="000000"/>
            </w:tcBorders>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Нефтепродукты, диоксиды, пестициды</w:t>
            </w:r>
          </w:p>
        </w:tc>
      </w:tr>
    </w:tbl>
    <w:p w:rsidR="00E93008" w:rsidRDefault="00E93008" w:rsidP="00E93008">
      <w:pPr>
        <w:spacing w:after="0"/>
        <w:ind w:firstLine="142"/>
        <w:jc w:val="both"/>
        <w:rPr>
          <w:rFonts w:ascii="Times New Roman" w:eastAsia="Times New Roman" w:hAnsi="Times New Roman" w:cs="Times New Roman"/>
          <w:sz w:val="28"/>
          <w:szCs w:val="28"/>
        </w:rPr>
      </w:pPr>
    </w:p>
    <w:p w:rsidR="00E93008" w:rsidRDefault="00E93008" w:rsidP="00E93008">
      <w:pPr>
        <w:spacing w:after="0"/>
        <w:jc w:val="both"/>
        <w:rPr>
          <w:rFonts w:ascii="Times New Roman" w:eastAsia="Times New Roman" w:hAnsi="Times New Roman" w:cs="Times New Roman"/>
          <w:sz w:val="28"/>
          <w:szCs w:val="28"/>
        </w:rPr>
      </w:pPr>
    </w:p>
    <w:p w:rsidR="00E93008" w:rsidRPr="00F97D11" w:rsidRDefault="00E93008" w:rsidP="00E93008">
      <w:pPr>
        <w:spacing w:after="0"/>
        <w:ind w:firstLine="720"/>
        <w:jc w:val="both"/>
        <w:rPr>
          <w:rFonts w:ascii="Times New Roman" w:eastAsia="Times New Roman" w:hAnsi="Times New Roman" w:cs="Times New Roman"/>
          <w:sz w:val="28"/>
          <w:szCs w:val="28"/>
        </w:rPr>
      </w:pPr>
      <w:r w:rsidRPr="00F97D11">
        <w:rPr>
          <w:rFonts w:ascii="Times New Roman" w:eastAsia="Times New Roman" w:hAnsi="Times New Roman" w:cs="Times New Roman"/>
          <w:b/>
          <w:sz w:val="28"/>
          <w:szCs w:val="28"/>
        </w:rPr>
        <w:t>1.2.</w:t>
      </w:r>
      <w:r>
        <w:rPr>
          <w:rFonts w:ascii="Times New Roman" w:eastAsia="Times New Roman" w:hAnsi="Times New Roman" w:cs="Times New Roman"/>
          <w:i/>
          <w:sz w:val="28"/>
          <w:szCs w:val="28"/>
        </w:rPr>
        <w:t>Спектрофотометрия</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Метод исследования и анализа веществ, основанный на измерении спектров поглощения в оптической области электромагнитного излучения. Иногда под спектрофотометрией понимают раздел физики, объединяющий спектроскопию (как науку о спектрах электромагнитного излучения), фотометрию и спектрометрию (как теорию и практику измерения соотв. интенсивности и длины волны (или частоты) электромагнитного излучения); на практике спектрофотометрию часто отождествляют с оптической спектроскопией.</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Применение спектрофотометрии в УФ и видимой областях спектра основано на поглощении электромагн. излучения соединениями, содержащими хромофорные (напр., С = С, С=С, С=О) и ауксохромные (ОСН3, ОН, NH2 и др.) группы. Поглощение излучения в этих областях связано с возбуждением электронов s-, p-и n-орбиталей осн. состояния и переходами молекул в возбужденные состояния: s : s*, </w:t>
      </w:r>
      <w:r>
        <w:rPr>
          <w:rFonts w:ascii="Times New Roman" w:eastAsia="Times New Roman" w:hAnsi="Times New Roman" w:cs="Times New Roman"/>
          <w:sz w:val="28"/>
          <w:szCs w:val="28"/>
        </w:rPr>
        <w:lastRenderedPageBreak/>
        <w:t>n : s*, p : p* и n : p*. Переходы s : s* находятся в далекой УФ области, напр. у парафинов при ~ 120 нм. Переходы n : s* наблюдаются в УФ области; напр., орг. соед., содержащие n-электроны, локализованные на орбиталях атомов О, N, Hal, S, имеют Полосы поглощения при длине волны ок. 200 нм. Линии, соответствующие переходам p : p*, напр., в спектрах гетероциклич. соединений проявляются в области ок. 250-300 нм и имеют большую интенсивность. Полосы поглощения, соответствующие переходам n : p*, находятся в ближней УФ и видимой областях спектра; они характерны для соед., в молекулах к-рых имеются такие хромофорные группы, как С = О, C = S, N = N. Так, насыщ. альдегиды и кетоны имеют максимумы поглощения при длине волны ок. 285 нм. Переходы типа n : p* часто оказываются запрещенными, и соответствующие полосы поглощения обладают очень малой интенсивностью.</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Переходы типа p : p* могут сопровождаться переходом электрона с орбитали, локализованной гл. обр. на одной группе (напр., С=С), на орбиталь, локализованную на др. группе (напр., С=О). Такие переходы сопровождаются переносом электрона с одного атома на другой и соответствующие спектры наз. спектрами с переносом заряда. Последние характерны для разл. комплексов (напр., ароматических соединений с галогенами), интенсивно поглощающих в видимой и УФ областях.</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Таким образом, спектр поглощения объекта зависит от его молекулярного состава, что дает широкие возможности для качественного и количественного определения различных веществ.</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Закон Бугера-Ламберта-Бера —</w:t>
      </w:r>
      <w:r>
        <w:rPr>
          <w:rFonts w:ascii="Times New Roman" w:eastAsia="Times New Roman" w:hAnsi="Times New Roman" w:cs="Times New Roman"/>
          <w:sz w:val="28"/>
          <w:szCs w:val="28"/>
        </w:rPr>
        <w:t> основной закон, описывающий поглощение света средой. Он связывает между собой  интенсивности </w:t>
      </w:r>
      <w:r>
        <w:rPr>
          <w:rFonts w:ascii="Times New Roman" w:eastAsia="Times New Roman" w:hAnsi="Times New Roman" w:cs="Times New Roman"/>
          <w:i/>
          <w:sz w:val="28"/>
          <w:szCs w:val="28"/>
        </w:rPr>
        <w:t>I</w:t>
      </w:r>
      <w:r>
        <w:rPr>
          <w:rFonts w:ascii="Times New Roman" w:eastAsia="Times New Roman" w:hAnsi="Times New Roman" w:cs="Times New Roman"/>
          <w:i/>
          <w:sz w:val="28"/>
          <w:szCs w:val="28"/>
          <w:vertAlign w:val="subscript"/>
        </w:rPr>
        <w:t>l</w:t>
      </w:r>
      <w:r>
        <w:rPr>
          <w:rFonts w:ascii="Times New Roman" w:eastAsia="Times New Roman" w:hAnsi="Times New Roman" w:cs="Times New Roman"/>
          <w:sz w:val="28"/>
          <w:szCs w:val="28"/>
        </w:rPr>
        <w:t>света, прошедшего слой среды толщиной </w:t>
      </w:r>
      <w:r>
        <w:rPr>
          <w:rFonts w:ascii="Times New Roman" w:eastAsia="Times New Roman" w:hAnsi="Times New Roman" w:cs="Times New Roman"/>
          <w:i/>
          <w:sz w:val="28"/>
          <w:szCs w:val="28"/>
        </w:rPr>
        <w:t>l</w:t>
      </w:r>
      <w:r>
        <w:rPr>
          <w:rFonts w:ascii="Times New Roman" w:eastAsia="Times New Roman" w:hAnsi="Times New Roman" w:cs="Times New Roman"/>
          <w:sz w:val="28"/>
          <w:szCs w:val="28"/>
        </w:rPr>
        <w:t>, и исходного светового потока </w:t>
      </w:r>
      <w:r>
        <w:rPr>
          <w:rFonts w:ascii="Times New Roman" w:eastAsia="Times New Roman" w:hAnsi="Times New Roman" w:cs="Times New Roman"/>
          <w:i/>
          <w:sz w:val="28"/>
          <w:szCs w:val="28"/>
        </w:rPr>
        <w:t>I</w:t>
      </w:r>
      <w:r>
        <w:rPr>
          <w:rFonts w:ascii="Times New Roman" w:eastAsia="Times New Roman" w:hAnsi="Times New Roman" w:cs="Times New Roman"/>
          <w:i/>
          <w:sz w:val="28"/>
          <w:szCs w:val="28"/>
          <w:vertAlign w:val="subscript"/>
        </w:rPr>
        <w:t>0</w:t>
      </w:r>
      <w:r>
        <w:rPr>
          <w:rFonts w:ascii="Times New Roman" w:eastAsia="Times New Roman" w:hAnsi="Times New Roman" w:cs="Times New Roman"/>
          <w:i/>
          <w:sz w:val="28"/>
          <w:szCs w:val="28"/>
        </w:rPr>
        <w:t>.</w:t>
      </w:r>
      <w:r>
        <w:rPr>
          <w:noProof/>
          <w:lang w:eastAsia="ru-RU"/>
        </w:rPr>
        <w:drawing>
          <wp:anchor distT="0" distB="0" distL="114300" distR="114300" simplePos="0" relativeHeight="251661312" behindDoc="0" locked="0" layoutInCell="1" allowOverlap="1">
            <wp:simplePos x="0" y="0"/>
            <wp:positionH relativeFrom="column">
              <wp:posOffset>90944</wp:posOffset>
            </wp:positionH>
            <wp:positionV relativeFrom="paragraph">
              <wp:posOffset>304</wp:posOffset>
            </wp:positionV>
            <wp:extent cx="2115185" cy="1852930"/>
            <wp:effectExtent l="0" t="0" r="0" b="0"/>
            <wp:wrapSquare wrapText="bothSides" distT="0" distB="0" distL="114300" distR="114300"/>
            <wp:docPr id="22" name="image2.png" descr="http://www.ckpgene.ru/images/001.png"/>
            <wp:cNvGraphicFramePr/>
            <a:graphic xmlns:a="http://schemas.openxmlformats.org/drawingml/2006/main">
              <a:graphicData uri="http://schemas.openxmlformats.org/drawingml/2006/picture">
                <pic:pic xmlns:pic="http://schemas.openxmlformats.org/drawingml/2006/picture">
                  <pic:nvPicPr>
                    <pic:cNvPr id="0" name="image2.png" descr="http://www.ckpgene.ru/images/001.png"/>
                    <pic:cNvPicPr preferRelativeResize="0"/>
                  </pic:nvPicPr>
                  <pic:blipFill>
                    <a:blip r:embed="rId13"/>
                    <a:srcRect/>
                    <a:stretch>
                      <a:fillRect/>
                    </a:stretch>
                  </pic:blipFill>
                  <pic:spPr>
                    <a:xfrm>
                      <a:off x="0" y="0"/>
                      <a:ext cx="2115185" cy="1852930"/>
                    </a:xfrm>
                    <a:prstGeom prst="rect">
                      <a:avLst/>
                    </a:prstGeom>
                    <a:ln/>
                  </pic:spPr>
                </pic:pic>
              </a:graphicData>
            </a:graphic>
          </wp:anchor>
        </w:drawing>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extent cx="1200785" cy="461010"/>
            <wp:effectExtent l="0" t="0" r="0" b="0"/>
            <wp:docPr id="28" name="image8.png" descr="http://www.ckpgene.ru/images/f1.JPG"/>
            <wp:cNvGraphicFramePr/>
            <a:graphic xmlns:a="http://schemas.openxmlformats.org/drawingml/2006/main">
              <a:graphicData uri="http://schemas.openxmlformats.org/drawingml/2006/picture">
                <pic:pic xmlns:pic="http://schemas.openxmlformats.org/drawingml/2006/picture">
                  <pic:nvPicPr>
                    <pic:cNvPr id="0" name="image8.png" descr="http://www.ckpgene.ru/images/f1.JPG"/>
                    <pic:cNvPicPr preferRelativeResize="0"/>
                  </pic:nvPicPr>
                  <pic:blipFill>
                    <a:blip r:embed="rId14"/>
                    <a:srcRect/>
                    <a:stretch>
                      <a:fillRect/>
                    </a:stretch>
                  </pic:blipFill>
                  <pic:spPr>
                    <a:xfrm>
                      <a:off x="0" y="0"/>
                      <a:ext cx="1200785" cy="461010"/>
                    </a:xfrm>
                    <a:prstGeom prst="rect">
                      <a:avLst/>
                    </a:prstGeom>
                    <a:ln/>
                  </pic:spPr>
                </pic:pic>
              </a:graphicData>
            </a:graphic>
          </wp:inline>
        </w:drawing>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где </w:t>
      </w:r>
      <w:r>
        <w:rPr>
          <w:rFonts w:ascii="Times New Roman" w:eastAsia="Times New Roman" w:hAnsi="Times New Roman" w:cs="Times New Roman"/>
          <w:noProof/>
          <w:sz w:val="28"/>
          <w:szCs w:val="28"/>
          <w:lang w:eastAsia="ru-RU"/>
        </w:rPr>
        <w:drawing>
          <wp:inline distT="0" distB="0" distL="0" distR="0">
            <wp:extent cx="191135" cy="174625"/>
            <wp:effectExtent l="0" t="0" r="0" b="0"/>
            <wp:docPr id="31" name="image11.png" descr="http://www.ckpgene.ru/images/Form2_2.jpg"/>
            <wp:cNvGraphicFramePr/>
            <a:graphic xmlns:a="http://schemas.openxmlformats.org/drawingml/2006/main">
              <a:graphicData uri="http://schemas.openxmlformats.org/drawingml/2006/picture">
                <pic:pic xmlns:pic="http://schemas.openxmlformats.org/drawingml/2006/picture">
                  <pic:nvPicPr>
                    <pic:cNvPr id="0" name="image11.png" descr="http://www.ckpgene.ru/images/Form2_2.jpg"/>
                    <pic:cNvPicPr preferRelativeResize="0"/>
                  </pic:nvPicPr>
                  <pic:blipFill>
                    <a:blip r:embed="rId15"/>
                    <a:srcRect/>
                    <a:stretch>
                      <a:fillRect/>
                    </a:stretch>
                  </pic:blipFill>
                  <pic:spPr>
                    <a:xfrm>
                      <a:off x="0" y="0"/>
                      <a:ext cx="191135" cy="174625"/>
                    </a:xfrm>
                    <a:prstGeom prst="rect">
                      <a:avLst/>
                    </a:prstGeom>
                    <a:ln/>
                  </pic:spPr>
                </pic:pic>
              </a:graphicData>
            </a:graphic>
          </wp:inline>
        </w:drawing>
      </w:r>
      <w:r>
        <w:rPr>
          <w:rFonts w:ascii="Times New Roman" w:eastAsia="Times New Roman" w:hAnsi="Times New Roman" w:cs="Times New Roman"/>
          <w:sz w:val="28"/>
          <w:szCs w:val="28"/>
        </w:rPr>
        <w:t> показатель поглощения вещества. Для растворов поглощающих веществ в непоглощающих растворителях показатель поглощения может быть записан как</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extent cx="1144905" cy="349885"/>
            <wp:effectExtent l="0" t="0" r="0" b="0"/>
            <wp:docPr id="21" name="image1.png" descr="http://www.ckpgene.ru/images/form.JPG"/>
            <wp:cNvGraphicFramePr/>
            <a:graphic xmlns:a="http://schemas.openxmlformats.org/drawingml/2006/main">
              <a:graphicData uri="http://schemas.openxmlformats.org/drawingml/2006/picture">
                <pic:pic xmlns:pic="http://schemas.openxmlformats.org/drawingml/2006/picture">
                  <pic:nvPicPr>
                    <pic:cNvPr id="0" name="image1.png" descr="http://www.ckpgene.ru/images/form.JPG"/>
                    <pic:cNvPicPr preferRelativeResize="0"/>
                  </pic:nvPicPr>
                  <pic:blipFill>
                    <a:blip r:embed="rId16"/>
                    <a:srcRect/>
                    <a:stretch>
                      <a:fillRect/>
                    </a:stretch>
                  </pic:blipFill>
                  <pic:spPr>
                    <a:xfrm>
                      <a:off x="0" y="0"/>
                      <a:ext cx="1144905" cy="349885"/>
                    </a:xfrm>
                    <a:prstGeom prst="rect">
                      <a:avLst/>
                    </a:prstGeom>
                    <a:ln/>
                  </pic:spPr>
                </pic:pic>
              </a:graphicData>
            </a:graphic>
          </wp:inline>
        </w:drawing>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где </w:t>
      </w:r>
      <w:r>
        <w:rPr>
          <w:rFonts w:ascii="Times New Roman" w:eastAsia="Times New Roman" w:hAnsi="Times New Roman" w:cs="Times New Roman"/>
          <w:noProof/>
          <w:sz w:val="28"/>
          <w:szCs w:val="28"/>
          <w:lang w:eastAsia="ru-RU"/>
        </w:rPr>
        <w:drawing>
          <wp:inline distT="0" distB="0" distL="0" distR="0">
            <wp:extent cx="230505" cy="174625"/>
            <wp:effectExtent l="0" t="0" r="0" b="0"/>
            <wp:docPr id="27" name="image7.png" descr="http://www.ckpgene.ru/images/Form2_3.JPG"/>
            <wp:cNvGraphicFramePr/>
            <a:graphic xmlns:a="http://schemas.openxmlformats.org/drawingml/2006/main">
              <a:graphicData uri="http://schemas.openxmlformats.org/drawingml/2006/picture">
                <pic:pic xmlns:pic="http://schemas.openxmlformats.org/drawingml/2006/picture">
                  <pic:nvPicPr>
                    <pic:cNvPr id="0" name="image7.png" descr="http://www.ckpgene.ru/images/Form2_3.JPG"/>
                    <pic:cNvPicPr preferRelativeResize="0"/>
                  </pic:nvPicPr>
                  <pic:blipFill>
                    <a:blip r:embed="rId17"/>
                    <a:srcRect/>
                    <a:stretch>
                      <a:fillRect/>
                    </a:stretch>
                  </pic:blipFill>
                  <pic:spPr>
                    <a:xfrm>
                      <a:off x="0" y="0"/>
                      <a:ext cx="230505" cy="174625"/>
                    </a:xfrm>
                    <a:prstGeom prst="rect">
                      <a:avLst/>
                    </a:prstGeom>
                    <a:ln/>
                  </pic:spPr>
                </pic:pic>
              </a:graphicData>
            </a:graphic>
          </wp:inline>
        </w:drawing>
      </w:r>
      <w:r>
        <w:rPr>
          <w:rFonts w:ascii="Times New Roman" w:eastAsia="Times New Roman" w:hAnsi="Times New Roman" w:cs="Times New Roman"/>
          <w:sz w:val="28"/>
          <w:szCs w:val="28"/>
        </w:rPr>
        <w:t> коэффициент, характеризующий взаимодействие молекулы поглощающего вещества со светом длины волны λ, </w:t>
      </w:r>
      <w:r>
        <w:rPr>
          <w:rFonts w:ascii="Times New Roman" w:eastAsia="Times New Roman" w:hAnsi="Times New Roman" w:cs="Times New Roman"/>
          <w:i/>
          <w:sz w:val="28"/>
          <w:szCs w:val="28"/>
        </w:rPr>
        <w:t>C</w:t>
      </w:r>
      <w:r>
        <w:rPr>
          <w:rFonts w:ascii="Times New Roman" w:eastAsia="Times New Roman" w:hAnsi="Times New Roman" w:cs="Times New Roman"/>
          <w:sz w:val="28"/>
          <w:szCs w:val="28"/>
        </w:rPr>
        <w:t> — концентрация растворённого вещества.</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Следует отметить, что наблюдаются многочисленные отклонения от этого закона, особенно в случае больших концентраций. Так в случаях высокой концентрации поглощающего вещества в растворе или его неравномерного распределения по объему может наблюдаться так называемый «эффект сита», когда одна часть поглощающих  частиц начинает экранировать другие. Также отклонения от закона </w:t>
      </w:r>
      <w:r>
        <w:rPr>
          <w:rFonts w:ascii="Times New Roman" w:eastAsia="Times New Roman" w:hAnsi="Times New Roman" w:cs="Times New Roman"/>
          <w:sz w:val="28"/>
          <w:szCs w:val="28"/>
        </w:rPr>
        <w:lastRenderedPageBreak/>
        <w:t>Бугера могут наблюдаться в случае световых потоков очень высокой интенсивности. Это связано с тем, что очень большая доля поглощающих частиц, перейдя в возбуждённое состояние и оставаясь в нём сравнительно долго, меняет (или совсем теряет) способность поглощать свет, что, разумеется, заметно изменяет характер поглощения света средой.</w:t>
      </w:r>
    </w:p>
    <w:p w:rsidR="00E93008" w:rsidRDefault="00E93008" w:rsidP="00E93008">
      <w:pPr>
        <w:spacing w:after="0"/>
        <w:ind w:firstLine="142"/>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Спектрофотометры.</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extent cx="1503045" cy="1431290"/>
            <wp:effectExtent l="0" t="0" r="0" b="0"/>
            <wp:docPr id="24" name="image4.png" descr="http://www.ckpgene.ru/images/002.jpg"/>
            <wp:cNvGraphicFramePr/>
            <a:graphic xmlns:a="http://schemas.openxmlformats.org/drawingml/2006/main">
              <a:graphicData uri="http://schemas.openxmlformats.org/drawingml/2006/picture">
                <pic:pic xmlns:pic="http://schemas.openxmlformats.org/drawingml/2006/picture">
                  <pic:nvPicPr>
                    <pic:cNvPr id="0" name="image4.png" descr="http://www.ckpgene.ru/images/002.jpg"/>
                    <pic:cNvPicPr preferRelativeResize="0"/>
                  </pic:nvPicPr>
                  <pic:blipFill>
                    <a:blip r:embed="rId18"/>
                    <a:srcRect/>
                    <a:stretch>
                      <a:fillRect/>
                    </a:stretch>
                  </pic:blipFill>
                  <pic:spPr>
                    <a:xfrm>
                      <a:off x="0" y="0"/>
                      <a:ext cx="1503045" cy="1431290"/>
                    </a:xfrm>
                    <a:prstGeom prst="rect">
                      <a:avLst/>
                    </a:prstGeom>
                    <a:ln/>
                  </pic:spPr>
                </pic:pic>
              </a:graphicData>
            </a:graphic>
          </wp:inline>
        </w:drawing>
      </w:r>
      <w:r>
        <w:rPr>
          <w:rFonts w:ascii="Times New Roman" w:eastAsia="Times New Roman" w:hAnsi="Times New Roman" w:cs="Times New Roman"/>
          <w:noProof/>
          <w:sz w:val="28"/>
          <w:szCs w:val="28"/>
          <w:lang w:eastAsia="ru-RU"/>
        </w:rPr>
        <w:drawing>
          <wp:inline distT="0" distB="0" distL="0" distR="0">
            <wp:extent cx="1192530" cy="1431290"/>
            <wp:effectExtent l="0" t="0" r="0" b="0"/>
            <wp:docPr id="23" name="image3.png" descr="http://www.ckpgene.ru/images/003.jpg"/>
            <wp:cNvGraphicFramePr/>
            <a:graphic xmlns:a="http://schemas.openxmlformats.org/drawingml/2006/main">
              <a:graphicData uri="http://schemas.openxmlformats.org/drawingml/2006/picture">
                <pic:pic xmlns:pic="http://schemas.openxmlformats.org/drawingml/2006/picture">
                  <pic:nvPicPr>
                    <pic:cNvPr id="0" name="image3.png" descr="http://www.ckpgene.ru/images/003.jpg"/>
                    <pic:cNvPicPr preferRelativeResize="0"/>
                  </pic:nvPicPr>
                  <pic:blipFill>
                    <a:blip r:embed="rId19"/>
                    <a:srcRect/>
                    <a:stretch>
                      <a:fillRect/>
                    </a:stretch>
                  </pic:blipFill>
                  <pic:spPr>
                    <a:xfrm>
                      <a:off x="0" y="0"/>
                      <a:ext cx="1192530" cy="1431290"/>
                    </a:xfrm>
                    <a:prstGeom prst="rect">
                      <a:avLst/>
                    </a:prstGeom>
                    <a:ln/>
                  </pic:spPr>
                </pic:pic>
              </a:graphicData>
            </a:graphic>
          </wp:inline>
        </w:drawing>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Устройство спектрофотометров и их характеристики могут значительно отличаться в зависимости от производителя и задач, для решения которых рассчитан прибор. Однако основные элементы конструкции у всех приборов сходны. Это источник света, монохроматор, кюветное отделение с образцом и регистрирующего детектора. В качестве источника света чаще всего используются ртутные или галогеновые лампы. Монохроматор — устройство для выделения из всего излучаемого спектра какой-то узкой его части (1-2 нм). Монохроматоры могут быть построены на основе разделяющих свет призм либо на основе дифракционной решетки. Также в некоторых приборах могут дополнительно применяться наборы светофильтров. Кюветное отделение может быть оборудовано механизмами для термостатирования, перемешивания, добавления вешеств непоспедственно в ходе процесса измерения. Для исследований малых объемов веществ может использоваться безкюветная технология, когда образец удерживается за счет сил поверхностного натяжения жидкости.  </w:t>
      </w:r>
    </w:p>
    <w:p w:rsidR="00E93008" w:rsidRDefault="00E93008" w:rsidP="00E93008">
      <w:pPr>
        <w:spacing w:after="0"/>
        <w:rPr>
          <w:rFonts w:ascii="Times New Roman" w:eastAsia="Times New Roman" w:hAnsi="Times New Roman" w:cs="Times New Roman"/>
          <w:sz w:val="28"/>
          <w:szCs w:val="28"/>
        </w:rPr>
      </w:pPr>
      <w:r>
        <w:rPr>
          <w:rFonts w:ascii="Times New Roman" w:eastAsia="Times New Roman" w:hAnsi="Times New Roman" w:cs="Times New Roman"/>
          <w:i/>
          <w:sz w:val="28"/>
          <w:szCs w:val="28"/>
        </w:rPr>
        <w:t>Атомно - эмиссионный спектральный анализ.</w:t>
      </w:r>
      <w:r>
        <w:rPr>
          <w:rFonts w:ascii="Times New Roman" w:eastAsia="Times New Roman" w:hAnsi="Times New Roman" w:cs="Times New Roman"/>
          <w:i/>
          <w:sz w:val="28"/>
          <w:szCs w:val="28"/>
        </w:rPr>
        <w:br/>
      </w:r>
      <w:r>
        <w:rPr>
          <w:rFonts w:ascii="Times New Roman" w:eastAsia="Times New Roman" w:hAnsi="Times New Roman" w:cs="Times New Roman"/>
          <w:sz w:val="28"/>
          <w:szCs w:val="28"/>
        </w:rPr>
        <w:t xml:space="preserve"> Эмиссионный спектральный анализ включает ряд методов и модификаций, основанных на регистрации излучения определенного спектрального диапазона, испускаемого атомами и ионами химических элементов при энергетическом воздействии на вещество. Основные преимущества эмисионного спектрального анализа, такие как универсальность, высокая чувствительность, хорошая точность и экспрессность определения, обусловили широкое распространение метода при анализе почв, растений и других объектов на микроэлементы.</w:t>
      </w:r>
      <w:r>
        <w:rPr>
          <w:rFonts w:ascii="Times New Roman" w:eastAsia="Times New Roman" w:hAnsi="Times New Roman" w:cs="Times New Roman"/>
          <w:sz w:val="28"/>
          <w:szCs w:val="28"/>
        </w:rPr>
        <w:br/>
        <w:t xml:space="preserve"> Разработаны два варианта атомно-эмиссионного анализа, отличающиеся способом регистрации выходного аналитического сигнала: </w:t>
      </w:r>
      <w:r>
        <w:rPr>
          <w:rFonts w:ascii="Times New Roman" w:eastAsia="Times New Roman" w:hAnsi="Times New Roman" w:cs="Times New Roman"/>
          <w:sz w:val="28"/>
          <w:szCs w:val="28"/>
          <w:u w:val="single"/>
        </w:rPr>
        <w:t>спектрографический</w:t>
      </w:r>
      <w:r>
        <w:rPr>
          <w:rFonts w:ascii="Times New Roman" w:eastAsia="Times New Roman" w:hAnsi="Times New Roman" w:cs="Times New Roman"/>
          <w:sz w:val="28"/>
          <w:szCs w:val="28"/>
        </w:rPr>
        <w:t xml:space="preserve"> и </w:t>
      </w:r>
      <w:r>
        <w:rPr>
          <w:rFonts w:ascii="Times New Roman" w:eastAsia="Times New Roman" w:hAnsi="Times New Roman" w:cs="Times New Roman"/>
          <w:sz w:val="28"/>
          <w:szCs w:val="28"/>
          <w:u w:val="single"/>
        </w:rPr>
        <w:t>спектрометрический</w:t>
      </w:r>
      <w:r>
        <w:rPr>
          <w:rFonts w:ascii="Times New Roman" w:eastAsia="Times New Roman" w:hAnsi="Times New Roman" w:cs="Times New Roman"/>
          <w:sz w:val="28"/>
          <w:szCs w:val="28"/>
        </w:rPr>
        <w:t>. Первый метод основан на фотографировании спектров на фотопластинку или пленку (использовался с 30-х годов и в настоящее время является устаревшим), второй - на измерении интенсивности спектральных линий с помощью фотоэлементов и фотоумножителей (применяется, начиная с 50-х годов).</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lastRenderedPageBreak/>
        <w:t xml:space="preserve"> Одним из наиболее ранних является метод, в котором в качестве источника возбуждения спектра применялась электрическая дуга, а для регистрации использовалась фотопластинка. Метод отличался возможностью одновременного определения большого числа химических элементов, простотой и быстротой выполнения анализа, отсутствием необходимости перевода твердых проб в раствор (при определении очень низких уровней содержания металлов концентрирование применялось) требовал использования сравнительно недорогого оборудования, выпускавшегося отечественной промышленностью. </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rPr>
        <w:t>Достоинства:</w:t>
      </w:r>
      <w:r>
        <w:rPr>
          <w:rFonts w:ascii="Times New Roman" w:eastAsia="Times New Roman" w:hAnsi="Times New Roman" w:cs="Times New Roman"/>
          <w:sz w:val="28"/>
          <w:szCs w:val="28"/>
        </w:rPr>
        <w:t xml:space="preserve"> </w:t>
      </w:r>
    </w:p>
    <w:p w:rsidR="00E93008" w:rsidRDefault="00E93008" w:rsidP="00E93008">
      <w:pPr>
        <w:numPr>
          <w:ilvl w:val="0"/>
          <w:numId w:val="24"/>
        </w:numPr>
        <w:pBdr>
          <w:top w:val="nil"/>
          <w:left w:val="nil"/>
          <w:bottom w:val="nil"/>
          <w:right w:val="nil"/>
          <w:between w:val="nil"/>
        </w:pBdr>
        <w:spacing w:after="0"/>
        <w:jc w:val="both"/>
        <w:rPr>
          <w:color w:val="000000"/>
          <w:sz w:val="28"/>
          <w:szCs w:val="28"/>
        </w:rPr>
      </w:pPr>
      <w:r>
        <w:rPr>
          <w:rFonts w:ascii="Times New Roman" w:eastAsia="Times New Roman" w:hAnsi="Times New Roman" w:cs="Times New Roman"/>
          <w:color w:val="000000"/>
          <w:sz w:val="28"/>
          <w:szCs w:val="28"/>
        </w:rPr>
        <w:t>позволяет определять одновременно несколько элементов в одном образце (многоэлементный параллельный)</w:t>
      </w:r>
    </w:p>
    <w:p w:rsidR="00E93008" w:rsidRDefault="00E93008" w:rsidP="00E93008">
      <w:pPr>
        <w:numPr>
          <w:ilvl w:val="0"/>
          <w:numId w:val="24"/>
        </w:numPr>
        <w:pBdr>
          <w:top w:val="nil"/>
          <w:left w:val="nil"/>
          <w:bottom w:val="nil"/>
          <w:right w:val="nil"/>
          <w:between w:val="nil"/>
        </w:pBdr>
        <w:spacing w:after="0"/>
        <w:jc w:val="both"/>
        <w:rPr>
          <w:color w:val="000000"/>
          <w:sz w:val="28"/>
          <w:szCs w:val="28"/>
        </w:rPr>
      </w:pPr>
      <w:r>
        <w:rPr>
          <w:rFonts w:ascii="Times New Roman" w:eastAsia="Times New Roman" w:hAnsi="Times New Roman" w:cs="Times New Roman"/>
          <w:color w:val="000000"/>
          <w:sz w:val="28"/>
          <w:szCs w:val="28"/>
        </w:rPr>
        <w:t>экспрессность, высокая производительность</w:t>
      </w:r>
    </w:p>
    <w:p w:rsidR="00E93008" w:rsidRDefault="00E93008" w:rsidP="00E93008">
      <w:pPr>
        <w:numPr>
          <w:ilvl w:val="0"/>
          <w:numId w:val="24"/>
        </w:numPr>
        <w:pBdr>
          <w:top w:val="nil"/>
          <w:left w:val="nil"/>
          <w:bottom w:val="nil"/>
          <w:right w:val="nil"/>
          <w:between w:val="nil"/>
        </w:pBdr>
        <w:spacing w:after="0"/>
        <w:jc w:val="both"/>
        <w:rPr>
          <w:color w:val="000000"/>
          <w:sz w:val="28"/>
          <w:szCs w:val="28"/>
        </w:rPr>
      </w:pPr>
      <w:r>
        <w:rPr>
          <w:rFonts w:ascii="Times New Roman" w:eastAsia="Times New Roman" w:hAnsi="Times New Roman" w:cs="Times New Roman"/>
          <w:color w:val="000000"/>
          <w:sz w:val="28"/>
          <w:szCs w:val="28"/>
        </w:rPr>
        <w:t xml:space="preserve">низкие пределы обнаружения. </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К недостаткам</w:t>
      </w:r>
      <w:r>
        <w:rPr>
          <w:rFonts w:ascii="Times New Roman" w:eastAsia="Times New Roman" w:hAnsi="Times New Roman" w:cs="Times New Roman"/>
          <w:sz w:val="28"/>
          <w:szCs w:val="28"/>
        </w:rPr>
        <w:t xml:space="preserve"> метода следует отнести тот факт, что чувствительность определения таких элементов, как цинк, кобальт, молибден, кадмий, ртуть и др. соизмерима или на один - два порядка ниже средних значений их массовых долей в почве и биологических объектах. Поэтому надежное определение содержания многих элементов невозможно без предварительного концентрирования, что снижает основные достоинства прямого эмиссионного спектрального анализа. Кроме того, по наличию спектральных линий можно было установить одновременное наличие в объекте большой группы химических элементов (до 70 элементов) анализом малой пробы, но дальнейший переход от интенсивности спектральной линии к концентрации элемента был связан с большими трудностями обсчета спектрограмм и вносил неточность и неопределенность в результаты анализа. Сложности возникали также при подготовке объекта к анализу, приготовлении эталонов, введении пробы в источник возбуждения и подборе параметров анализа. Поэтому использование спектрографического метода в дальнейшем значительно сократилось. Спектрографические методы широко использовались при определении химических элементов в почвах, растениях и других биологических объектах, но затем в значительной степени были вытеснены другими модификациями эмиссионно-спектрального анализа и атомно-абсорбционной спектрофотометрией.</w:t>
      </w:r>
      <w:r>
        <w:rPr>
          <w:rFonts w:ascii="Times New Roman" w:eastAsia="Times New Roman" w:hAnsi="Times New Roman" w:cs="Times New Roman"/>
          <w:sz w:val="28"/>
          <w:szCs w:val="28"/>
        </w:rPr>
        <w:br/>
        <w:t>Работа по развитию методов, использующих основное преимущество эмиссионного спектрального метода - групповое определение микроэлементов единичным анализом, продолжается. С усовершенствованием аппаратуры, источников возбуждения спектра, с оптимизацией и стандартизацией условий проведения анализа расширяется число определяемых химических элементов, повышается чувствительность и точность спектрального анализа. С помощью пламенной фотометрии можно определять 30 - 40 элементов на уровне концентраций от n∙10-4 до n∙10-1 % с погрешностьюошибкой 1 ÷ 10%</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lastRenderedPageBreak/>
        <w:br/>
        <w:t>Эмиссионный спектральный анализ, как и все остальные методы, является относительным, т.е. требует применения стандартных образцов химического состава, близких по составу к анализируемой пробе. Это обусловлено влиянием основы пробы на результаты анализа.</w:t>
      </w:r>
      <w:r>
        <w:rPr>
          <w:rFonts w:ascii="Times New Roman" w:eastAsia="Times New Roman" w:hAnsi="Times New Roman" w:cs="Times New Roman"/>
          <w:sz w:val="28"/>
          <w:szCs w:val="28"/>
        </w:rPr>
        <w:br/>
        <w:t xml:space="preserve">В последнее время все большее распространение приобретает </w:t>
      </w:r>
      <w:r>
        <w:rPr>
          <w:rFonts w:ascii="Times New Roman" w:eastAsia="Times New Roman" w:hAnsi="Times New Roman" w:cs="Times New Roman"/>
          <w:b/>
          <w:sz w:val="28"/>
          <w:szCs w:val="28"/>
        </w:rPr>
        <w:t>эмиссионный спектральный анализ с индуктивно связанной плазмой</w:t>
      </w:r>
      <w:r>
        <w:rPr>
          <w:rFonts w:ascii="Times New Roman" w:eastAsia="Times New Roman" w:hAnsi="Times New Roman" w:cs="Times New Roman"/>
          <w:sz w:val="28"/>
          <w:szCs w:val="28"/>
        </w:rPr>
        <w:t xml:space="preserve"> в качестве источника возбуждения спектра. При этом жидкий образец в виде аэрозоля поступает с газом-носителем в плазменную горелку, а энергия, необходимая для возбуждения спектра, передается плазме через индуктивную связь. Достоинства метода - отсутствие контакта между образцом и пламенем, очень высокая температура (8000 °С), отсутствие влияния основы и высокая точность анализа. Этот метод позволил снизить пределы обнаружения ряда элементов до n∙10-6 %. В настоящее время появились коммерческие приборы - квантометры с плазменной горелкой с индуктивно-связанной плазмой, которые позволяют проводить как последовательный одноэлементный анализ, так и одновременный многоэлементный анализ. Производительность такого прибора 80-100 проб в день с одновременным определением до 40-70 элементов в каждой пробе. Встроенная ЭВМ автоматически рассчитывает концентрации и управляет работой прибора. Чувствительность таких методов также относительно высока (0,01-0,05 мкг/мл). Высокочастотная плазменная спектрометрия имеет еще одно важное преимущество перед другими методами - это возможность получить градуировочные графики, охватывающие до пяти порядков изменения концентрации определяемых элементов.</w:t>
      </w:r>
      <w:r>
        <w:rPr>
          <w:rFonts w:ascii="Times New Roman" w:eastAsia="Times New Roman" w:hAnsi="Times New Roman" w:cs="Times New Roman"/>
          <w:sz w:val="28"/>
          <w:szCs w:val="28"/>
        </w:rPr>
        <w:br/>
        <w:t xml:space="preserve"> Благодаря этим достоинствам эмиссионный спектральный анализ с высокочастотной индуктивно-связанной плазмой стал одним из наиболее перспективных методов определения тяжелых металлов в природных объектах. Имеется лишь одно существенное ограничение - это невозможность анализа объектов биосферы (за исключением вод) без предварительной подготовки (озоления, растворения и т.д.). Пробы вводятся в плазму пока в основном из растворов, однако ведутся методические разработки введения проб из твердых образцов (порошков) и суспензий.</w:t>
      </w:r>
    </w:p>
    <w:p w:rsidR="00E93008" w:rsidRDefault="00E93008" w:rsidP="00E93008">
      <w:pPr>
        <w:spacing w:after="0"/>
        <w:rPr>
          <w:rFonts w:ascii="Times New Roman" w:eastAsia="Times New Roman" w:hAnsi="Times New Roman" w:cs="Times New Roman"/>
          <w:sz w:val="28"/>
          <w:szCs w:val="28"/>
        </w:rPr>
      </w:pPr>
      <w:r>
        <w:rPr>
          <w:rFonts w:ascii="Times New Roman" w:eastAsia="Times New Roman" w:hAnsi="Times New Roman" w:cs="Times New Roman"/>
          <w:i/>
          <w:sz w:val="28"/>
          <w:szCs w:val="28"/>
        </w:rPr>
        <w:t>Атомно-абсорбционная спектрометрия (ААС)</w:t>
      </w:r>
      <w:r>
        <w:rPr>
          <w:rFonts w:ascii="Times New Roman" w:eastAsia="Times New Roman" w:hAnsi="Times New Roman" w:cs="Times New Roman"/>
          <w:sz w:val="28"/>
          <w:szCs w:val="28"/>
        </w:rPr>
        <w:br/>
        <w:t xml:space="preserve">Энергии пламени недостаточно для возбуждения спектральной эмиссии многих элементов. Но если осветить атомные пары, образующиеся в пламени, дополнительным источником света, то возникает линейчатый спектр атомного поглощения - атомной абсорбции. Атомно-абсорбционная спектрометрия - аналитический метод определения содержания элементов, основанный на способности свободных атомов поглощать световую энергию только в характерном для конкретного атома диапазоне. Атомы элемента, находящиеся в невозбужденном стабильном состоянии, способны поглощать световую энергию определенной длины </w:t>
      </w:r>
      <w:r>
        <w:rPr>
          <w:rFonts w:ascii="Times New Roman" w:eastAsia="Times New Roman" w:hAnsi="Times New Roman" w:cs="Times New Roman"/>
          <w:sz w:val="28"/>
          <w:szCs w:val="28"/>
        </w:rPr>
        <w:lastRenderedPageBreak/>
        <w:t xml:space="preserve">волны, переходя из нижнего (основного) состояния в верхнее - возбужденное. В результате облучения атомного пара светом возникает сравнительно небольшое число линий поглощения. Их называют </w:t>
      </w:r>
      <w:r>
        <w:rPr>
          <w:rFonts w:ascii="Times New Roman" w:eastAsia="Times New Roman" w:hAnsi="Times New Roman" w:cs="Times New Roman"/>
          <w:b/>
          <w:sz w:val="28"/>
          <w:szCs w:val="28"/>
        </w:rPr>
        <w:t>резонансными</w:t>
      </w:r>
      <w:r>
        <w:rPr>
          <w:rFonts w:ascii="Times New Roman" w:eastAsia="Times New Roman" w:hAnsi="Times New Roman" w:cs="Times New Roman"/>
          <w:sz w:val="28"/>
          <w:szCs w:val="28"/>
        </w:rPr>
        <w:t xml:space="preserve"> и используют в качестве аналитических. В условиях термического равновесия поглощение света в пламени зависит от соотношения атомов, находящихся в возбужденном и основном состояниях, которое определяется формулой Больцмана:</w:t>
      </w:r>
      <w:r>
        <w:rPr>
          <w:rFonts w:ascii="Times New Roman" w:eastAsia="Times New Roman" w:hAnsi="Times New Roman" w:cs="Times New Roman"/>
          <w:sz w:val="28"/>
          <w:szCs w:val="28"/>
        </w:rPr>
        <w:br/>
      </w:r>
      <w:r w:rsidRPr="003832AC">
        <w:rPr>
          <w:i/>
          <w:noProof/>
          <w:lang w:eastAsia="ru-RU"/>
        </w:rPr>
        <w:drawing>
          <wp:anchor distT="0" distB="0" distL="114300" distR="114300" simplePos="0" relativeHeight="251662336" behindDoc="0" locked="0" layoutInCell="1" allowOverlap="1">
            <wp:simplePos x="0" y="0"/>
            <wp:positionH relativeFrom="column">
              <wp:posOffset>-116094</wp:posOffset>
            </wp:positionH>
            <wp:positionV relativeFrom="paragraph">
              <wp:posOffset>3464532</wp:posOffset>
            </wp:positionV>
            <wp:extent cx="3420745" cy="1892300"/>
            <wp:effectExtent l="0" t="0" r="0" b="0"/>
            <wp:wrapSquare wrapText="bothSides" distT="0" distB="0" distL="114300" distR="114300"/>
            <wp:docPr id="2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0"/>
                    <a:srcRect/>
                    <a:stretch>
                      <a:fillRect/>
                    </a:stretch>
                  </pic:blipFill>
                  <pic:spPr>
                    <a:xfrm>
                      <a:off x="0" y="0"/>
                      <a:ext cx="3420745" cy="1892300"/>
                    </a:xfrm>
                    <a:prstGeom prst="rect">
                      <a:avLst/>
                    </a:prstGeom>
                    <a:ln/>
                  </pic:spPr>
                </pic:pic>
              </a:graphicData>
            </a:graphic>
          </wp:anchor>
        </w:drawing>
      </w:r>
      <w:r w:rsidRPr="003832AC">
        <w:rPr>
          <w:rFonts w:ascii="Times New Roman" w:eastAsia="Times New Roman" w:hAnsi="Times New Roman" w:cs="Times New Roman"/>
          <w:i/>
          <w:sz w:val="28"/>
          <w:szCs w:val="28"/>
        </w:rPr>
        <w:t xml:space="preserve">где </w:t>
      </w:r>
      <w:r w:rsidR="003832AC">
        <w:rPr>
          <w:rFonts w:ascii="Times New Roman" w:eastAsia="Times New Roman" w:hAnsi="Times New Roman" w:cs="Times New Roman"/>
          <w:i/>
          <w:sz w:val="28"/>
          <w:szCs w:val="28"/>
        </w:rPr>
        <w:t xml:space="preserve">, </w:t>
      </w:r>
      <w:r w:rsidRPr="003832AC">
        <w:rPr>
          <w:rFonts w:ascii="Times New Roman" w:eastAsia="Times New Roman" w:hAnsi="Times New Roman" w:cs="Times New Roman"/>
          <w:i/>
          <w:sz w:val="28"/>
          <w:szCs w:val="28"/>
        </w:rPr>
        <w:t>Nm и Nn - число атомов в возбужденном и основном состояниях;</w:t>
      </w:r>
      <w:r w:rsidRPr="003832AC">
        <w:rPr>
          <w:rFonts w:ascii="Times New Roman" w:eastAsia="Times New Roman" w:hAnsi="Times New Roman" w:cs="Times New Roman"/>
          <w:i/>
          <w:sz w:val="28"/>
          <w:szCs w:val="28"/>
        </w:rPr>
        <w:br/>
        <w:t>gm и gn - статистический вес рассматриваемых состояний;</w:t>
      </w:r>
      <w:r w:rsidRPr="003832AC">
        <w:rPr>
          <w:rFonts w:ascii="Times New Roman" w:eastAsia="Times New Roman" w:hAnsi="Times New Roman" w:cs="Times New Roman"/>
          <w:i/>
          <w:sz w:val="28"/>
          <w:szCs w:val="28"/>
        </w:rPr>
        <w:br/>
      </w:r>
      <w:r w:rsidRPr="003832AC">
        <w:rPr>
          <w:rFonts w:ascii="Times New Roman" w:eastAsia="Times New Roman" w:hAnsi="Times New Roman" w:cs="Times New Roman"/>
          <w:i/>
          <w:sz w:val="28"/>
          <w:szCs w:val="28"/>
        </w:rPr>
        <w:br/>
        <w:t>Em и En - соответствующие энергетические состояния атомов;</w:t>
      </w:r>
      <w:r w:rsidRPr="003832AC">
        <w:rPr>
          <w:rFonts w:ascii="Times New Roman" w:eastAsia="Times New Roman" w:hAnsi="Times New Roman" w:cs="Times New Roman"/>
          <w:i/>
          <w:sz w:val="28"/>
          <w:szCs w:val="28"/>
        </w:rPr>
        <w:br/>
      </w:r>
      <w:r w:rsidRPr="003832AC">
        <w:rPr>
          <w:rFonts w:ascii="Times New Roman" w:eastAsia="Times New Roman" w:hAnsi="Times New Roman" w:cs="Times New Roman"/>
          <w:i/>
          <w:sz w:val="28"/>
          <w:szCs w:val="28"/>
        </w:rPr>
        <w:br/>
        <w:t>k - постоянная Больцмана, равная 1.38∙1023 Дж/К;</w:t>
      </w:r>
      <w:r w:rsidRPr="003832AC">
        <w:rPr>
          <w:rFonts w:ascii="Times New Roman" w:eastAsia="Times New Roman" w:hAnsi="Times New Roman" w:cs="Times New Roman"/>
          <w:i/>
          <w:sz w:val="28"/>
          <w:szCs w:val="28"/>
        </w:rPr>
        <w:br/>
      </w:r>
      <w:r w:rsidRPr="003832AC">
        <w:rPr>
          <w:rFonts w:ascii="Times New Roman" w:eastAsia="Times New Roman" w:hAnsi="Times New Roman" w:cs="Times New Roman"/>
          <w:i/>
          <w:sz w:val="28"/>
          <w:szCs w:val="28"/>
        </w:rPr>
        <w:br/>
        <w:t>Т - температура пара, К.</w:t>
      </w:r>
      <w:r w:rsidRPr="003832AC">
        <w:rPr>
          <w:rFonts w:ascii="Times New Roman" w:eastAsia="Times New Roman" w:hAnsi="Times New Roman" w:cs="Times New Roman"/>
          <w:i/>
          <w:sz w:val="28"/>
          <w:szCs w:val="28"/>
        </w:rPr>
        <w:br/>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br/>
        <w:t>При температурах от 2000 до 5000 К отношение числа атомов, находящихся в возбужденном состоянии, к числу атомов в основном состоянии очень мало. Поэтому число атомов, способных поглощать резонансное излучение и на короткие периоды времени (порядка нескольких наносекунд) переходить с низшего уровня на более высокие энергетические уровни, будет практически равно общему числу атомов определяемого элемента. В отличие от эмиссионного спектрального анализа, где небольшие колебания температуры значительно изменяют концентрацию возбужденных атомов, в атомно-абсорбционном методе число атомов, способных поглощать энергию первичного источника излучения, мало изменяется с температурой. Каждому элементу соответствует свой набор спектральных линий, интенсивность которых измеряется при помощи специальных приборов.</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t>Закон поглощения света атомами в пламени аналогичен закону светопоглощения в молекулярной спектрофотометрии и характеризуется экспоненциальным убыванием интенсивности проходящего света I в зависимости от длины пламени l и концентрации С. В определенном интервале концентраций поглощение света атомами подчиняется закону Ламберта-Бугера-Бера:</w:t>
      </w:r>
    </w:p>
    <w:p w:rsidR="00E93008" w:rsidRDefault="00E93008" w:rsidP="00E93008">
      <w:pPr>
        <w:spacing w:after="0"/>
        <w:rPr>
          <w:rFonts w:ascii="Times New Roman" w:eastAsia="Times New Roman" w:hAnsi="Times New Roman" w:cs="Times New Roman"/>
          <w:sz w:val="28"/>
          <w:szCs w:val="28"/>
        </w:rPr>
      </w:pPr>
      <w:r>
        <w:rPr>
          <w:rFonts w:ascii="Times New Roman" w:eastAsia="Times New Roman" w:hAnsi="Times New Roman" w:cs="Times New Roman"/>
          <w:b/>
          <w:sz w:val="28"/>
          <w:szCs w:val="28"/>
        </w:rPr>
        <w:t>D = ln(I0/I) = kcl,</w:t>
      </w:r>
      <w:r>
        <w:rPr>
          <w:rFonts w:ascii="Times New Roman" w:eastAsia="Times New Roman" w:hAnsi="Times New Roman" w:cs="Times New Roman"/>
          <w:sz w:val="28"/>
          <w:szCs w:val="28"/>
        </w:rPr>
        <w:br/>
        <w:t>где k - коэффициент поглощения (абсорбции),</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r>
        <w:rPr>
          <w:rFonts w:ascii="Times New Roman" w:eastAsia="Times New Roman" w:hAnsi="Times New Roman" w:cs="Times New Roman"/>
          <w:sz w:val="28"/>
          <w:szCs w:val="28"/>
        </w:rPr>
        <w:lastRenderedPageBreak/>
        <w:t>с - концентрация определяемого элемента в поглощающем слое.</w:t>
      </w:r>
      <w:r>
        <w:rPr>
          <w:rFonts w:ascii="Times New Roman" w:eastAsia="Times New Roman" w:hAnsi="Times New Roman" w:cs="Times New Roman"/>
          <w:sz w:val="28"/>
          <w:szCs w:val="28"/>
        </w:rPr>
        <w:br/>
        <w:t>D - оптическая плотность поглощающей среды, в данном контексте ее называют абсорбцией А.</w:t>
      </w:r>
    </w:p>
    <w:p w:rsidR="00E93008" w:rsidRDefault="00E93008" w:rsidP="003832AC">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фиксированной толщине поглощающего слоя и выбранной для данного элемента длине волны проходящего излучения величина адсорбции линейно зависит от концентрации определяемого элемента.</w:t>
      </w:r>
      <w:r>
        <w:rPr>
          <w:rFonts w:ascii="Times New Roman" w:eastAsia="Times New Roman" w:hAnsi="Times New Roman" w:cs="Times New Roman"/>
          <w:sz w:val="28"/>
          <w:szCs w:val="28"/>
        </w:rPr>
        <w:br/>
        <w:t>Теоретический расчет концентрации по измеренной оптической плотности атомного пара пока невозможен из-за неполноты испарения растворенного вещества и неполной диссоциации на атомы оксидов и гидроксидов большинства элементов. Поэтому при измерении концентрации элемента в растворе предварительно строят калибровочный график в координатах D - C, исходя из экспериментальных данных по серии стандартных растворов. Прямолинейная зависимость абсорбции D от концентрации атомов в растворе сохраняется при отсутствии влияния посторонних элементов на поглощение, а также при низких значениях содержания анализируемого элемента. По мере увеличения концентрации кривая калибровочного графика склоняется к оси абсцисс.</w:t>
      </w:r>
      <w:r>
        <w:rPr>
          <w:rFonts w:ascii="Times New Roman" w:eastAsia="Times New Roman" w:hAnsi="Times New Roman" w:cs="Times New Roman"/>
          <w:sz w:val="28"/>
          <w:szCs w:val="28"/>
        </w:rPr>
        <w:br/>
        <w:t>Впервые метод был предложен в 1955 г. австралийским ученым Аланом Уолшем, а в 1962 году основанная им фирма Techtron (отделение оптических спектральных приборов фирмы Varian) выпустила первый в мире серийный атомно-абсорбционный спектрофотометр АА-2. Особенно интенсивное развитие метода начинается с конца 60-х годов.</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Преимущества метода:</w:t>
      </w:r>
    </w:p>
    <w:p w:rsidR="00E93008" w:rsidRDefault="00E93008" w:rsidP="00E93008">
      <w:pPr>
        <w:numPr>
          <w:ilvl w:val="0"/>
          <w:numId w:val="23"/>
        </w:numPr>
        <w:pBdr>
          <w:top w:val="nil"/>
          <w:left w:val="nil"/>
          <w:bottom w:val="nil"/>
          <w:right w:val="nil"/>
          <w:between w:val="nil"/>
        </w:pBdr>
        <w:spacing w:after="0"/>
        <w:jc w:val="both"/>
        <w:rPr>
          <w:color w:val="000000"/>
          <w:sz w:val="28"/>
          <w:szCs w:val="28"/>
        </w:rPr>
      </w:pPr>
      <w:r>
        <w:rPr>
          <w:rFonts w:ascii="Times New Roman" w:eastAsia="Times New Roman" w:hAnsi="Times New Roman" w:cs="Times New Roman"/>
          <w:color w:val="000000"/>
          <w:sz w:val="28"/>
          <w:szCs w:val="28"/>
        </w:rPr>
        <w:t>высокая селективность</w:t>
      </w:r>
    </w:p>
    <w:p w:rsidR="00E93008" w:rsidRDefault="00E93008" w:rsidP="00E93008">
      <w:pPr>
        <w:numPr>
          <w:ilvl w:val="0"/>
          <w:numId w:val="23"/>
        </w:numPr>
        <w:pBdr>
          <w:top w:val="nil"/>
          <w:left w:val="nil"/>
          <w:bottom w:val="nil"/>
          <w:right w:val="nil"/>
          <w:between w:val="nil"/>
        </w:pBdr>
        <w:spacing w:after="0"/>
        <w:jc w:val="both"/>
        <w:rPr>
          <w:color w:val="000000"/>
          <w:sz w:val="28"/>
          <w:szCs w:val="28"/>
        </w:rPr>
      </w:pPr>
      <w:r>
        <w:rPr>
          <w:rFonts w:ascii="Times New Roman" w:eastAsia="Times New Roman" w:hAnsi="Times New Roman" w:cs="Times New Roman"/>
          <w:color w:val="000000"/>
          <w:sz w:val="28"/>
          <w:szCs w:val="28"/>
        </w:rPr>
        <w:t>низкие пределы обнаружения</w:t>
      </w:r>
    </w:p>
    <w:p w:rsidR="00E93008" w:rsidRDefault="00E93008" w:rsidP="00E93008">
      <w:pPr>
        <w:numPr>
          <w:ilvl w:val="0"/>
          <w:numId w:val="23"/>
        </w:numPr>
        <w:pBdr>
          <w:top w:val="nil"/>
          <w:left w:val="nil"/>
          <w:bottom w:val="nil"/>
          <w:right w:val="nil"/>
          <w:between w:val="nil"/>
        </w:pBdr>
        <w:spacing w:after="0"/>
        <w:jc w:val="both"/>
        <w:rPr>
          <w:color w:val="000000"/>
          <w:sz w:val="28"/>
          <w:szCs w:val="28"/>
        </w:rPr>
      </w:pPr>
      <w:r>
        <w:rPr>
          <w:rFonts w:ascii="Times New Roman" w:eastAsia="Times New Roman" w:hAnsi="Times New Roman" w:cs="Times New Roman"/>
          <w:color w:val="000000"/>
          <w:sz w:val="28"/>
          <w:szCs w:val="28"/>
        </w:rPr>
        <w:t xml:space="preserve">хорошая воспроизводимость, возможность определения нескольких элементов из одного раствора, высокая производительность. </w:t>
      </w:r>
    </w:p>
    <w:p w:rsidR="00E93008" w:rsidRDefault="00E93008" w:rsidP="00E93008">
      <w:pPr>
        <w:numPr>
          <w:ilvl w:val="0"/>
          <w:numId w:val="23"/>
        </w:numPr>
        <w:pBdr>
          <w:top w:val="nil"/>
          <w:left w:val="nil"/>
          <w:bottom w:val="nil"/>
          <w:right w:val="nil"/>
          <w:between w:val="nil"/>
        </w:pBdr>
        <w:spacing w:after="0"/>
        <w:jc w:val="both"/>
        <w:rPr>
          <w:color w:val="000000"/>
          <w:sz w:val="28"/>
          <w:szCs w:val="28"/>
        </w:rPr>
      </w:pPr>
      <w:r>
        <w:rPr>
          <w:rFonts w:ascii="Times New Roman" w:eastAsia="Times New Roman" w:hAnsi="Times New Roman" w:cs="Times New Roman"/>
          <w:color w:val="000000"/>
          <w:sz w:val="28"/>
          <w:szCs w:val="28"/>
        </w:rPr>
        <w:t>Метод ААС является наиболее чувствительным (десятые доли мкг/кг) и точным (относительная погрешность не хуже ±2%) методом определения содержания тяжелых металлов практически во всех объектах окружающей среды и биологических образцах.</w:t>
      </w:r>
      <w:r>
        <w:rPr>
          <w:rFonts w:ascii="Times New Roman" w:eastAsia="Times New Roman" w:hAnsi="Times New Roman" w:cs="Times New Roman"/>
          <w:color w:val="000000"/>
          <w:sz w:val="28"/>
          <w:szCs w:val="28"/>
        </w:rPr>
        <w:br/>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Недостатки:</w:t>
      </w:r>
      <w:r>
        <w:rPr>
          <w:rFonts w:ascii="Times New Roman" w:eastAsia="Times New Roman" w:hAnsi="Times New Roman" w:cs="Times New Roman"/>
          <w:sz w:val="28"/>
          <w:szCs w:val="28"/>
        </w:rPr>
        <w:br/>
        <w:t>· необходимость переведения анализируемого образца в раствор (пробоподготовка заключается в предварительной минерализации образцов и переводу остатка в раствор и занимает несколько часов). Время такой подготовки в несколько раз превышает продолжительность атомно-абсорбционных измерений;</w:t>
      </w:r>
      <w:r>
        <w:rPr>
          <w:rFonts w:ascii="Times New Roman" w:eastAsia="Times New Roman" w:hAnsi="Times New Roman" w:cs="Times New Roman"/>
          <w:sz w:val="28"/>
          <w:szCs w:val="28"/>
        </w:rPr>
        <w:br/>
        <w:t>· узкий диапазон линейности и, соответственно, необходимость разбавления или концентрирования растворов перед измерением;</w:t>
      </w:r>
      <w:r>
        <w:rPr>
          <w:rFonts w:ascii="Times New Roman" w:eastAsia="Times New Roman" w:hAnsi="Times New Roman" w:cs="Times New Roman"/>
          <w:sz w:val="28"/>
          <w:szCs w:val="28"/>
        </w:rPr>
        <w:br/>
        <w:t xml:space="preserve">· при необходимости одновременного определения нескольких элементов для каждого из них требуется отдельный источник света определенного спектрального </w:t>
      </w:r>
      <w:r>
        <w:rPr>
          <w:rFonts w:ascii="Times New Roman" w:eastAsia="Times New Roman" w:hAnsi="Times New Roman" w:cs="Times New Roman"/>
          <w:sz w:val="28"/>
          <w:szCs w:val="28"/>
        </w:rPr>
        <w:lastRenderedPageBreak/>
        <w:t>состава, т.е. метод многоэлементный последовательный;</w:t>
      </w:r>
      <w:r>
        <w:rPr>
          <w:rFonts w:ascii="Times New Roman" w:eastAsia="Times New Roman" w:hAnsi="Times New Roman" w:cs="Times New Roman"/>
          <w:sz w:val="28"/>
          <w:szCs w:val="28"/>
        </w:rPr>
        <w:br/>
        <w:t>· невозможность определения некоторых элементов, резонансные линии которых лежат за пределами спектрального диапазона современных спектрометров, составляющего для большинства приборов 190 - 900 нм. К таким элементам относятся галогены, азот, кислород, сера и ряд других.</w:t>
      </w:r>
      <w:r>
        <w:rPr>
          <w:rFonts w:ascii="Times New Roman" w:eastAsia="Times New Roman" w:hAnsi="Times New Roman" w:cs="Times New Roman"/>
          <w:sz w:val="28"/>
          <w:szCs w:val="28"/>
        </w:rPr>
        <w:br/>
        <w:t xml:space="preserve"> Для определения As, Se и Hg обычные атомно-абсорбционные методы не подходят из-за малой концентрации этих элементов в биологических объектах. Для обеспечения более высокой чувствительности определения этих элементов используются специальные методы пробоподготовки [5].</w:t>
      </w:r>
      <w:r>
        <w:rPr>
          <w:rFonts w:ascii="Times New Roman" w:eastAsia="Times New Roman" w:hAnsi="Times New Roman" w:cs="Times New Roman"/>
          <w:sz w:val="28"/>
          <w:szCs w:val="28"/>
        </w:rPr>
        <w:br/>
        <w:t xml:space="preserve"> Кроме пламени, для перевода вещества в атомный пар могут использоваться и другие способы, в частности, электротермические (графитовые печи) и лазерные атомизаторы. Применение различных способов атомизации преследует одну цель - расширить круг определяемых элементов, снизить пределы обнаружения и повысить точность анализа. Развитие атомно-абсорбционного спектрального анализа в последние годы шло по двум направлениям: совершенствование методов определения в растворах (пламенный вариант метода) и развитие методов анализа твердых образцов (беспламенный вариант метода). В отечественных и зарубежных научно-технических публикациях накоплен чрезвычайно большой объем информации, касающейся различных аспектов использования метода атомно-абсорбционной спектрофотометрии, включая методы подготовки проб различных объектов к анализу, концентрирования элементов, способы устранения мешающего влияния состава матрицы проб на результаты измерений, методик измерений и т.п.</w:t>
      </w:r>
      <w:r>
        <w:rPr>
          <w:rFonts w:ascii="Times New Roman" w:eastAsia="Times New Roman" w:hAnsi="Times New Roman" w:cs="Times New Roman"/>
          <w:sz w:val="28"/>
          <w:szCs w:val="28"/>
        </w:rPr>
        <w:br/>
        <w:t xml:space="preserve"> Сопоставление средних содержаний микроэлементов в биологических объектах и пределов их обнаружения на серийных приборах в пламенном и беспламенном вариантах показывает возможность прямого атомно-абсорбционного спектрального определения практически всех биологически важных элементов. С помощью метода атомной абсорбции можно анализировать, по существу, все объекты биологии, агрохимии, почвоведения и медицины. Общее число элементов, которое можно определять этим методом, более 70. Пределы обнаружения составляют 10 Е-1 - 10 Е-4% для пламени и 10 Е-1 - 10 Е-7 % для непламенных атомизаторов. Метод является одноэлементным, последовательным, но в случае применения многоэлементных ламп и полихроматоров может использоваться и как многоэлементный. Лучшие коммерческие атомно-абсорбционные спектрофотометры оснащены микропроцессорным управлением, что повышает точность анализа.</w:t>
      </w:r>
      <w:r>
        <w:rPr>
          <w:rFonts w:ascii="Times New Roman" w:eastAsia="Times New Roman" w:hAnsi="Times New Roman" w:cs="Times New Roman"/>
          <w:sz w:val="28"/>
          <w:szCs w:val="28"/>
        </w:rPr>
        <w:br/>
        <w:t xml:space="preserve"> Для пламенного варианта (анализ в растворах) характерны высокая воспроизводимость результатов (при рутинном анализе 2-3%, при прецизионном - до 0,2%), сравнительная простота приготовления эталонных растворов при малых концентрациях определяемых элементов, возможность применения методов концентрирования в растворах, высокая чувствительность. Вместе с тем, следует отметить значительное влияние химического состава проб на результаты анализа. </w:t>
      </w:r>
      <w:r>
        <w:rPr>
          <w:rFonts w:ascii="Times New Roman" w:eastAsia="Times New Roman" w:hAnsi="Times New Roman" w:cs="Times New Roman"/>
          <w:sz w:val="28"/>
          <w:szCs w:val="28"/>
        </w:rPr>
        <w:lastRenderedPageBreak/>
        <w:t>Устранение влияний - наиболее сложная и трудоемкая задача при разработке конкретных методик определения микроэлементовв различных объектах.</w:t>
      </w:r>
      <w:r>
        <w:rPr>
          <w:rFonts w:ascii="Times New Roman" w:eastAsia="Times New Roman" w:hAnsi="Times New Roman" w:cs="Times New Roman"/>
          <w:sz w:val="28"/>
          <w:szCs w:val="28"/>
        </w:rPr>
        <w:br/>
        <w:t>Предварительная экстракция не только повышает чувствительность атомно-абсорбционного метода на 1-2 порядка, но и устраняет мешающее влияние макроэлементов. Последнее обстоятельство особенно важно при анализе почв, растений, так как растворы после кислотного разложения этих объектов имеют сложный химический состав и характеризуются преобладанием ряда макроэлементов (Fe, AL, Ca, K, Mg). Для устранения влияния состава проб применяют буферирование растворов различными реагентами.</w:t>
      </w:r>
      <w:r>
        <w:rPr>
          <w:rFonts w:ascii="Times New Roman" w:eastAsia="Times New Roman" w:hAnsi="Times New Roman" w:cs="Times New Roman"/>
          <w:sz w:val="28"/>
          <w:szCs w:val="28"/>
        </w:rPr>
        <w:br/>
        <w:t>По сравнению с анализом в пламени применение термических атомизаторов снижает на 2-3 порядка предел обнаружения микроэлементов. Такая чувствительность дает возможность прямого определения, например, общего содержания Pb, Cd в почвах после их кислотного разложения, а также прямое определение элементов в образцах без предварительной подготовки (растворение). Для определения элементов методом графитовой кюветы требуется очень небольшая масса материала (от 1 до 20 мкл или 1-10 мкг).</w:t>
      </w:r>
      <w:r>
        <w:rPr>
          <w:rFonts w:ascii="Times New Roman" w:eastAsia="Times New Roman" w:hAnsi="Times New Roman" w:cs="Times New Roman"/>
          <w:sz w:val="28"/>
          <w:szCs w:val="28"/>
        </w:rPr>
        <w:br/>
        <w:t>Производительность метода определяется временем, затрачиваемым на пробоподготовку (перевод анализируемого вещества в раствор).</w:t>
      </w:r>
      <w:r>
        <w:rPr>
          <w:rFonts w:ascii="Times New Roman" w:eastAsia="Times New Roman" w:hAnsi="Times New Roman" w:cs="Times New Roman"/>
          <w:sz w:val="28"/>
          <w:szCs w:val="28"/>
        </w:rPr>
        <w:br/>
        <w:t>Оборудование, выпускаемое в России: атомно-абсорбционный спектрометр КВАНТ-АФА, пламенный (до 70 элементов с чувствительностью 0.05-104 мг/кг и ошибкой 2%); КВАНТ-Z.ЭТА, электротермический (чувствительность 5´10-4 - 104 мкг/кг). Атомно-абсорбционные спектрофотометры могут работать также и в режиме эмиссии.</w:t>
      </w:r>
    </w:p>
    <w:p w:rsidR="00E93008" w:rsidRDefault="00E93008" w:rsidP="00E93008">
      <w:pPr>
        <w:spacing w:after="0"/>
        <w:ind w:firstLine="142"/>
        <w:jc w:val="both"/>
        <w:rPr>
          <w:rFonts w:ascii="Times New Roman" w:eastAsia="Times New Roman" w:hAnsi="Times New Roman" w:cs="Times New Roman"/>
          <w:sz w:val="28"/>
          <w:szCs w:val="28"/>
        </w:rPr>
      </w:pPr>
    </w:p>
    <w:p w:rsidR="00E93008" w:rsidRDefault="00E93008" w:rsidP="00E93008">
      <w:pPr>
        <w:spacing w:after="0"/>
        <w:ind w:firstLine="142"/>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F97D11">
        <w:rPr>
          <w:rFonts w:ascii="Times New Roman" w:eastAsia="Times New Roman" w:hAnsi="Times New Roman" w:cs="Times New Roman"/>
          <w:b/>
          <w:sz w:val="28"/>
          <w:szCs w:val="28"/>
        </w:rPr>
        <w:t>1.3</w:t>
      </w: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r w:rsidRPr="00F97D11">
        <w:rPr>
          <w:rFonts w:ascii="Times New Roman" w:eastAsia="Times New Roman" w:hAnsi="Times New Roman" w:cs="Times New Roman"/>
          <w:i/>
          <w:sz w:val="28"/>
          <w:szCs w:val="28"/>
        </w:rPr>
        <w:t>Метод газожидкостной хроматографии.</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Газожидкостная хроматография находит широкое применение для разделения, идентификации и количественного определения сложных многокомпонентных систем, таких как нефть, биологические жидкости, пищевые продукты, парфюмерно-косметические изделия и многие другие. Метод отличается высокой чувствительностью, экспрессностью; для анализа не требуется большого количества исследуемого образца.</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Среди разнообразных хроматографических методов газовая и высокоэффективная жидкостная хроматография являются самыми перспективными для решения сложных задач в практике пищевого анализа.</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 в число задач, которые могут быть разрешены в пищевом анализе с помощью этих методов, входят:</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определение химической природы веществ, обуславливающих характерный аромат свежих продуктов;</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контроль за состоянием продуктов в процессе обработки и хранения;</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объективная оценка показателей, характеризующих качество исходного сырья и готовых изделий из него;</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установление и устранение причин, вызывающих нежелательные изменения продуктов в процессе их изготовления;</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установление факта фальсификации продукта и другие.</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Методами ГХ и ВЖХ идентифицируют и определяют летучие вещества, участвующие в формировании вкуса и аромата многих пищевых продуктов или отвечающих за их порчу. Методы используются для определения никотина, нитрозамина (в рыбе и копченостях); пищевых добавок (красители, консерванты, антиокислители); загрязнителей окружающей среды (пестициды, афлатоксины, остатки лекарственных препаратов, витамины) и др.</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Весьма ценными являются методы ГХ и ВЖХ в установлении фактов фальсификации потребительских товаров. Так, желтый краситель в макаронных изделиях может создать впечатление о высокой стоимости продукта. Наличие такого красителя можно подтвердить методом ВЖХ. Определение антоцианов и гликозидов, отвечающих за цвет вина, позволяет выявить натуральность вина. Подделки коньяка также можно распознать с помощью ГХ.</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Методом ВЖХ идентифицируют и определяют небелковый азот, например, мочевину, которую добавляют при фальсификации белковых продуктов с целью увеличения азотистых веществ. Обнаружение аминокислоты оксипролина, присутствующей, главным образом, в белках соединительной ткани, т.е. в дешевом сырье, позволяет выявить факт замены им полноценного белка мяса. Жиры, определяемые по триглицеридному составу методом ГХ, могут дать информацию о количестве жира и добавках постороннего жира. По определению жирно-кислотного состава можно сделать вывод о замене какао-масла гидрожиром в шоколаде и т.п.</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Следует отметить, что в настоящее время некоторые виды хроматографии используют не как самостоятельные методы анализа, а как методы предварительного исследования или как методы подготовки пробы к последующему определению другими методами, в том числе хроматографическими.</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Особенно эффективным оказалось применение независимой аналитической идентификации и определения продуктов хроматографического разделения при сочетании ГХ и ВЖХ с другими методами исследования: инфракрасной спектроскопией и масс-спектрометрией. Методом масс-спектрометрии можно проводить непрерывный анализ компонентов смеси, причем для небольших количеств веществ. Такой комбинированный (гибридный) метод получил название хромато-масс-спектрометрии. Например, определение пестицидов, остатков лекарственных веществ (пенициллинов, сульфаниламидов и др.) проводят, используя комплекс: ГХ (или ВЖХ) - масс-спектрометрия. Возможно сочетание </w:t>
      </w:r>
      <w:r>
        <w:rPr>
          <w:rFonts w:ascii="Times New Roman" w:eastAsia="Times New Roman" w:hAnsi="Times New Roman" w:cs="Times New Roman"/>
          <w:sz w:val="28"/>
          <w:szCs w:val="28"/>
        </w:rPr>
        <w:lastRenderedPageBreak/>
        <w:t>хроматографии с методами ядерного магнитного резонанса, пламенной (фотометрии, абсорбционной спектрометрии и др.) .</w:t>
      </w:r>
    </w:p>
    <w:p w:rsidR="00E93008" w:rsidRDefault="00E93008" w:rsidP="00E93008">
      <w:pPr>
        <w:spacing w:after="0"/>
        <w:ind w:firstLine="142"/>
        <w:jc w:val="both"/>
        <w:rPr>
          <w:rFonts w:ascii="Times New Roman" w:eastAsia="Times New Roman" w:hAnsi="Times New Roman" w:cs="Times New Roman"/>
          <w:sz w:val="28"/>
          <w:szCs w:val="28"/>
        </w:rPr>
      </w:pPr>
      <w:r w:rsidRPr="00F97D11">
        <w:rPr>
          <w:rFonts w:ascii="Times New Roman" w:eastAsia="Times New Roman" w:hAnsi="Times New Roman" w:cs="Times New Roman"/>
          <w:i/>
          <w:sz w:val="28"/>
          <w:szCs w:val="28"/>
        </w:rPr>
        <w:t xml:space="preserve">Высокоэффективная жидкостная хроматография (ВЭЖХ), </w:t>
      </w:r>
      <w:r>
        <w:rPr>
          <w:rFonts w:ascii="Times New Roman" w:eastAsia="Times New Roman" w:hAnsi="Times New Roman" w:cs="Times New Roman"/>
          <w:sz w:val="28"/>
          <w:szCs w:val="28"/>
        </w:rPr>
        <w:t>называемая также жидкостной хроматографией высокого давления, – наиболее перспективный аналитический вариант классической колоночной хроматографии в современном приборном исполнении. ВЭЖХ позволяет проводить одновременное </w:t>
      </w:r>
      <w:r>
        <w:rPr>
          <w:rFonts w:ascii="Times New Roman" w:eastAsia="Times New Roman" w:hAnsi="Times New Roman" w:cs="Times New Roman"/>
          <w:b/>
          <w:sz w:val="28"/>
          <w:szCs w:val="28"/>
        </w:rPr>
        <w:t>разделение</w:t>
      </w:r>
      <w:r>
        <w:rPr>
          <w:rFonts w:ascii="Times New Roman" w:eastAsia="Times New Roman" w:hAnsi="Times New Roman" w:cs="Times New Roman"/>
          <w:sz w:val="28"/>
          <w:szCs w:val="28"/>
        </w:rPr>
        <w:t> сложных проб на составляющие их компоненты, </w:t>
      </w:r>
      <w:r>
        <w:rPr>
          <w:rFonts w:ascii="Times New Roman" w:eastAsia="Times New Roman" w:hAnsi="Times New Roman" w:cs="Times New Roman"/>
          <w:b/>
          <w:sz w:val="28"/>
          <w:szCs w:val="28"/>
        </w:rPr>
        <w:t>детектирование</w:t>
      </w:r>
      <w:r>
        <w:rPr>
          <w:rFonts w:ascii="Times New Roman" w:eastAsia="Times New Roman" w:hAnsi="Times New Roman" w:cs="Times New Roman"/>
          <w:sz w:val="28"/>
          <w:szCs w:val="28"/>
        </w:rPr>
        <w:t>большинства компонентов, </w:t>
      </w:r>
      <w:r>
        <w:rPr>
          <w:rFonts w:ascii="Times New Roman" w:eastAsia="Times New Roman" w:hAnsi="Times New Roman" w:cs="Times New Roman"/>
          <w:b/>
          <w:sz w:val="28"/>
          <w:szCs w:val="28"/>
        </w:rPr>
        <w:t>измерение концентрации</w:t>
      </w:r>
      <w:r>
        <w:rPr>
          <w:rFonts w:ascii="Times New Roman" w:eastAsia="Times New Roman" w:hAnsi="Times New Roman" w:cs="Times New Roman"/>
          <w:sz w:val="28"/>
          <w:szCs w:val="28"/>
        </w:rPr>
        <w:t> одного или нескольких соединений (в зависимости от конкретных аналитических задач и наличия стандартных образцов). Метод ВЭЖХ широко применяется для целей количественного химического анализа в экологии, санитарно-гигиенических и ветеринарных исследованиях, при контроле качества и сертификации пищевой и сельскохозяйственной продукции, в медицине, фармацевтике, нефтехимии, криминалистике и пр.</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ВЭЖХ реализуется с использованием блочно-модульной хроматографической системы – </w:t>
      </w:r>
      <w:r>
        <w:rPr>
          <w:rFonts w:ascii="Times New Roman" w:eastAsia="Times New Roman" w:hAnsi="Times New Roman" w:cs="Times New Roman"/>
          <w:b/>
          <w:sz w:val="28"/>
          <w:szCs w:val="28"/>
        </w:rPr>
        <w:t>жидкостного хроматографа</w:t>
      </w:r>
      <w:r>
        <w:rPr>
          <w:rFonts w:ascii="Times New Roman" w:eastAsia="Times New Roman" w:hAnsi="Times New Roman" w:cs="Times New Roman"/>
          <w:sz w:val="28"/>
          <w:szCs w:val="28"/>
        </w:rPr>
        <w:t>, в котором жидкая подвижная фаза (элюент) определенного состава (из 2–3 компонентов) с помощью </w:t>
      </w:r>
      <w:r>
        <w:rPr>
          <w:rFonts w:ascii="Times New Roman" w:eastAsia="Times New Roman" w:hAnsi="Times New Roman" w:cs="Times New Roman"/>
          <w:b/>
          <w:sz w:val="28"/>
          <w:szCs w:val="28"/>
        </w:rPr>
        <w:t>насосного блока</w:t>
      </w:r>
      <w:r>
        <w:rPr>
          <w:rFonts w:ascii="Times New Roman" w:eastAsia="Times New Roman" w:hAnsi="Times New Roman" w:cs="Times New Roman"/>
          <w:sz w:val="28"/>
          <w:szCs w:val="28"/>
        </w:rPr>
        <w:t> под высоким давлением (обычно 50–200 атмосфер) с заданной постоянной скоростью (100–1000 мкл/мин) непрерывно подается через </w:t>
      </w:r>
      <w:r>
        <w:rPr>
          <w:rFonts w:ascii="Times New Roman" w:eastAsia="Times New Roman" w:hAnsi="Times New Roman" w:cs="Times New Roman"/>
          <w:b/>
          <w:sz w:val="28"/>
          <w:szCs w:val="28"/>
        </w:rPr>
        <w:t>хроматографическую колонку</w:t>
      </w:r>
      <w:r>
        <w:rPr>
          <w:rFonts w:ascii="Times New Roman" w:eastAsia="Times New Roman" w:hAnsi="Times New Roman" w:cs="Times New Roman"/>
          <w:sz w:val="28"/>
          <w:szCs w:val="28"/>
        </w:rPr>
        <w:t> – стальную трубку длиной 50–250 мм, внутреннего диаметра 2–5 мм, плотно и равномерно заполненную однородными частицами сорбента диаметром 3–10 мкм. В качестве сорбента могут использоваться адсорбенты с развитой поверхностью или неподвижные жидкие фазы, привитые к поверхности твердого носителя (химически модифицированные сорбенты).</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После соответствующей пробоподготовки определяемые компоненты вводятся в составе анализируемой пробы объемом 10–100 мкл в хроматографическую колонку с помощью специального </w:t>
      </w:r>
      <w:r>
        <w:rPr>
          <w:rFonts w:ascii="Times New Roman" w:eastAsia="Times New Roman" w:hAnsi="Times New Roman" w:cs="Times New Roman"/>
          <w:b/>
          <w:sz w:val="28"/>
          <w:szCs w:val="28"/>
        </w:rPr>
        <w:t>дозирующего устройства</w:t>
      </w:r>
      <w:r>
        <w:rPr>
          <w:rFonts w:ascii="Times New Roman" w:eastAsia="Times New Roman" w:hAnsi="Times New Roman" w:cs="Times New Roman"/>
          <w:sz w:val="28"/>
          <w:szCs w:val="28"/>
        </w:rPr>
        <w:t>. В процессе движения вдоль слоя сорбента в потоке подвижной фазы компоненты пробы многократно сорбируются неподвижной фазой, затем вновь десорбируются. Из-за неодинакового сродства к сорбенту разные соединения передвигаются по колонке с различной скоростью и достигают </w:t>
      </w:r>
      <w:r>
        <w:rPr>
          <w:rFonts w:ascii="Times New Roman" w:eastAsia="Times New Roman" w:hAnsi="Times New Roman" w:cs="Times New Roman"/>
          <w:b/>
          <w:sz w:val="28"/>
          <w:szCs w:val="28"/>
        </w:rPr>
        <w:t>детектора</w:t>
      </w:r>
      <w:r>
        <w:rPr>
          <w:rFonts w:ascii="Times New Roman" w:eastAsia="Times New Roman" w:hAnsi="Times New Roman" w:cs="Times New Roman"/>
          <w:sz w:val="28"/>
          <w:szCs w:val="28"/>
        </w:rPr>
        <w:t>, подключенного к выходу хроматографической колонки, последовательно, в разное время. Детектирование чаще всего осуществляется путем регистрации поглощения в УФ- или видимой области спектра или измерения флуоресценции (либо собственной флуоресценции анализируемого вещества, либо флуоресценции соответствующих производных, если само определяемое соединение не флуоресцирует). С использованием компьютерной системы сбора и обработки данных производится идентификация компонентов анализируемой смеси по времени удерживания и их количественное определение по величине аналитического сигнала (высота или площадь пика на хроматограмме).</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 решении наиболее сложных аналитических задач, когда требуется определение малых концентраций соединений с низкими значениями ПДК (полициклические ароматические углеводороды, токсины) в реальных пробах сложного состава (пищевые продукты, почвы), важнейшими характеристиками аналитического оборудования для ВЭЖХ являются следующие:</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F97D11">
        <w:rPr>
          <w:rFonts w:ascii="Times New Roman" w:eastAsia="Times New Roman" w:hAnsi="Times New Roman" w:cs="Times New Roman"/>
          <w:i/>
          <w:sz w:val="28"/>
          <w:szCs w:val="28"/>
        </w:rPr>
        <w:t>эффективность и селективность хроматографического разделения</w:t>
      </w:r>
      <w:r>
        <w:rPr>
          <w:rFonts w:ascii="Times New Roman" w:eastAsia="Times New Roman" w:hAnsi="Times New Roman" w:cs="Times New Roman"/>
          <w:sz w:val="28"/>
          <w:szCs w:val="28"/>
        </w:rPr>
        <w:t>, при этом за счет правильного выбора характеристик хроматографической колонки (природы сорбента, длины колонки) и условий хроматографирования (состав подвижной фазы, объемная скорость ее подачи через колонку, использование градиентной техники элюирования) достигается необходимое отделение определяемых соединений от матричных и сопутствующих компонентов пробы;</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F97D11">
        <w:rPr>
          <w:rFonts w:ascii="Times New Roman" w:eastAsia="Times New Roman" w:hAnsi="Times New Roman" w:cs="Times New Roman"/>
          <w:i/>
          <w:sz w:val="28"/>
          <w:szCs w:val="28"/>
        </w:rPr>
        <w:t>селективность и чувствительность детектирования</w:t>
      </w:r>
      <w:r>
        <w:rPr>
          <w:rFonts w:ascii="Times New Roman" w:eastAsia="Times New Roman" w:hAnsi="Times New Roman" w:cs="Times New Roman"/>
          <w:sz w:val="28"/>
          <w:szCs w:val="28"/>
        </w:rPr>
        <w:t>, когда применением подходящего хроматографического детектора (флуориметрического, спектрофлуориметрического или спектрофотометрического) в сочетании с установкой оптимальных параметров детектирования (длин волн возбуждения, флуоресценции или поглощения) обеспечиваются низкие значения предела обнаружения (при необходимости может производиться селективная регистрация анализируемых веществ на фоне матричных и сопутствующих компонентов пробы).</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повышения эффективности хроматографического разделения и сокращения продолжительности анализа рекомендуется использовать термостатирование колонок при температуре до 60°C.</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Блочно-модульный принцип построения позволяет производить комплектацию хроматографических систем под заказ для решения конкретной аналитической задачи пользователя.</w:t>
      </w:r>
    </w:p>
    <w:p w:rsidR="00E93008" w:rsidRPr="00F97D11" w:rsidRDefault="00E93008" w:rsidP="00E93008">
      <w:pPr>
        <w:spacing w:after="0"/>
        <w:ind w:firstLine="142"/>
        <w:jc w:val="both"/>
        <w:rPr>
          <w:rFonts w:ascii="Times New Roman" w:eastAsia="Times New Roman" w:hAnsi="Times New Roman" w:cs="Times New Roman"/>
          <w:i/>
          <w:sz w:val="28"/>
          <w:szCs w:val="28"/>
        </w:rPr>
      </w:pPr>
      <w:r w:rsidRPr="00F97D11">
        <w:rPr>
          <w:rFonts w:ascii="Times New Roman" w:eastAsia="Times New Roman" w:hAnsi="Times New Roman" w:cs="Times New Roman"/>
          <w:i/>
          <w:sz w:val="28"/>
          <w:szCs w:val="28"/>
        </w:rPr>
        <w:t>Хромато-масс-спектрометрический метод.</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определения в воздухе приоритетных загрязнителей – летучих</w:t>
      </w:r>
      <w:r>
        <w:rPr>
          <w:rFonts w:ascii="Times New Roman" w:eastAsia="Times New Roman" w:hAnsi="Times New Roman" w:cs="Times New Roman"/>
          <w:sz w:val="28"/>
          <w:szCs w:val="28"/>
        </w:rPr>
        <w:br/>
        <w:t>органических соединений (ЛОС) используют хромато-масс-</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спектрометрический метод. Этот метод относится к гибридным методам анализа и основан на предварительном разделении компонентов смесей токсичных химических соединений методом газовой хроматографии с последующим определением (идентификацией) разделенных соединений с помощью масс-спектрометрии. Хроматография была открыта М.С. Цветом в 1903 году, а начало масс-спектрометрии было положено работами физиков в 1908 году. Однако до начала 60-х годов, когда была осуществлена комбинация газовой хроматографии и масс-спектрометрии, прошло около полувека.</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Анализируемые соединения разделяются на колонках с сорбентами</w:t>
      </w:r>
      <w:r>
        <w:rPr>
          <w:rFonts w:ascii="Times New Roman" w:eastAsia="Times New Roman" w:hAnsi="Times New Roman" w:cs="Times New Roman"/>
          <w:sz w:val="28"/>
          <w:szCs w:val="28"/>
        </w:rPr>
        <w:br/>
        <w:t>или тонким слоем жидкости – в случае капиллярных колонок. По мере</w:t>
      </w:r>
      <w:r>
        <w:rPr>
          <w:rFonts w:ascii="Times New Roman" w:eastAsia="Times New Roman" w:hAnsi="Times New Roman" w:cs="Times New Roman"/>
          <w:sz w:val="28"/>
          <w:szCs w:val="28"/>
        </w:rPr>
        <w:br/>
        <w:t>выхода отдельных компонентов из колонок осуществляется их</w:t>
      </w:r>
      <w:r>
        <w:rPr>
          <w:rFonts w:ascii="Times New Roman" w:eastAsia="Times New Roman" w:hAnsi="Times New Roman" w:cs="Times New Roman"/>
          <w:sz w:val="28"/>
          <w:szCs w:val="28"/>
        </w:rPr>
        <w:br/>
        <w:t>детектирование масс-спектрометрическим методом. Разделенные</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компоненты вводят в область высокого вакуума, где молекулы могут</w:t>
      </w:r>
      <w:r>
        <w:rPr>
          <w:rFonts w:ascii="Times New Roman" w:eastAsia="Times New Roman" w:hAnsi="Times New Roman" w:cs="Times New Roman"/>
          <w:sz w:val="28"/>
          <w:szCs w:val="28"/>
        </w:rPr>
        <w:br/>
        <w:t>свободно перемещаться в вакуумированном пространстве. Под</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воздействием потока электронов молекулы могут распадаться на составляющие их фрагменты в виде ионов. При разделении ионов в соответствии с их массами получается определенная диаграмма распределения числа ионов по их массам. Эта диаграмма, или масс-спектр, является таким же уникальным признаком вещества,как отпечатки пальцев для человека.</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Общая схема анализа загрязнений воздуха хромато-масс-</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спектрометрическим методом представлена на рис. 5.2.</w:t>
      </w:r>
    </w:p>
    <w:p w:rsidR="00E93008" w:rsidRDefault="00E93008" w:rsidP="00E93008">
      <w:pPr>
        <w:spacing w:after="0"/>
        <w:ind w:firstLine="142"/>
        <w:jc w:val="both"/>
        <w:rPr>
          <w:rFonts w:ascii="Times New Roman" w:eastAsia="Times New Roman" w:hAnsi="Times New Roman" w:cs="Times New Roman"/>
          <w:sz w:val="28"/>
          <w:szCs w:val="28"/>
        </w:rPr>
      </w:pPr>
      <w:r>
        <w:rPr>
          <w:noProof/>
          <w:lang w:eastAsia="ru-RU"/>
        </w:rPr>
        <w:drawing>
          <wp:anchor distT="0" distB="0" distL="114300" distR="114300" simplePos="0" relativeHeight="251663360" behindDoc="0" locked="0" layoutInCell="1" allowOverlap="1">
            <wp:simplePos x="0" y="0"/>
            <wp:positionH relativeFrom="column">
              <wp:posOffset>90944</wp:posOffset>
            </wp:positionH>
            <wp:positionV relativeFrom="paragraph">
              <wp:posOffset>-2870</wp:posOffset>
            </wp:positionV>
            <wp:extent cx="3411220" cy="2003425"/>
            <wp:effectExtent l="0" t="0" r="0" b="0"/>
            <wp:wrapSquare wrapText="bothSides" distT="0" distB="0" distL="114300" distR="114300"/>
            <wp:docPr id="29" name="image9.png" descr="http://ok-t.ru/studopediaru/baza11/774016988531.files/image178.jpg"/>
            <wp:cNvGraphicFramePr/>
            <a:graphic xmlns:a="http://schemas.openxmlformats.org/drawingml/2006/main">
              <a:graphicData uri="http://schemas.openxmlformats.org/drawingml/2006/picture">
                <pic:pic xmlns:pic="http://schemas.openxmlformats.org/drawingml/2006/picture">
                  <pic:nvPicPr>
                    <pic:cNvPr id="0" name="image9.png" descr="http://ok-t.ru/studopediaru/baza11/774016988531.files/image178.jpg"/>
                    <pic:cNvPicPr preferRelativeResize="0"/>
                  </pic:nvPicPr>
                  <pic:blipFill>
                    <a:blip r:embed="rId21"/>
                    <a:srcRect/>
                    <a:stretch>
                      <a:fillRect/>
                    </a:stretch>
                  </pic:blipFill>
                  <pic:spPr>
                    <a:xfrm>
                      <a:off x="0" y="0"/>
                      <a:ext cx="3411220" cy="2003425"/>
                    </a:xfrm>
                    <a:prstGeom prst="rect">
                      <a:avLst/>
                    </a:prstGeom>
                    <a:ln/>
                  </pic:spPr>
                </pic:pic>
              </a:graphicData>
            </a:graphic>
          </wp:anchor>
        </w:drawing>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Рис. 2. Общая схема хромато-масс-спектрометрического анализа с термодесорбцией и криофокусированием </w:t>
      </w:r>
      <w:r>
        <w:rPr>
          <w:rFonts w:ascii="Times New Roman" w:eastAsia="Times New Roman" w:hAnsi="Times New Roman" w:cs="Times New Roman"/>
          <w:sz w:val="28"/>
          <w:szCs w:val="28"/>
        </w:rPr>
        <w:br/>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Очищенный в патроне 1 с активным углем и флоросилом (силикат</w:t>
      </w:r>
      <w:r>
        <w:rPr>
          <w:rFonts w:ascii="Times New Roman" w:eastAsia="Times New Roman" w:hAnsi="Times New Roman" w:cs="Times New Roman"/>
          <w:sz w:val="28"/>
          <w:szCs w:val="28"/>
        </w:rPr>
        <w:br/>
        <w:t>магния) и в криогенной ловушке 2, газ-носитель поступает в</w:t>
      </w:r>
      <w:r>
        <w:rPr>
          <w:rFonts w:ascii="Times New Roman" w:eastAsia="Times New Roman" w:hAnsi="Times New Roman" w:cs="Times New Roman"/>
          <w:sz w:val="28"/>
          <w:szCs w:val="28"/>
        </w:rPr>
        <w:br/>
        <w:t>термодесорбер хромато-масс-спектрометра 3 (электрическая печь), куда</w:t>
      </w:r>
      <w:r>
        <w:rPr>
          <w:rFonts w:ascii="Times New Roman" w:eastAsia="Times New Roman" w:hAnsi="Times New Roman" w:cs="Times New Roman"/>
          <w:sz w:val="28"/>
          <w:szCs w:val="28"/>
        </w:rPr>
        <w:br/>
        <w:t>помещается концентрационная трубка с сорбентом тенакс 4. Загрязняющие</w:t>
      </w:r>
      <w:r>
        <w:rPr>
          <w:rFonts w:ascii="Times New Roman" w:eastAsia="Times New Roman" w:hAnsi="Times New Roman" w:cs="Times New Roman"/>
          <w:sz w:val="28"/>
          <w:szCs w:val="28"/>
        </w:rPr>
        <w:br/>
        <w:t>ЛОС извлекают из воздуха с помощью адсорбции, пропуская через трубку</w:t>
      </w:r>
      <w:r>
        <w:rPr>
          <w:rFonts w:ascii="Times New Roman" w:eastAsia="Times New Roman" w:hAnsi="Times New Roman" w:cs="Times New Roman"/>
          <w:sz w:val="28"/>
          <w:szCs w:val="28"/>
        </w:rPr>
        <w:br/>
        <w:t>с сорбентом (активный уголь, силикагель, тенаксы, хромосорбы,</w:t>
      </w:r>
      <w:r>
        <w:rPr>
          <w:rFonts w:ascii="Times New Roman" w:eastAsia="Times New Roman" w:hAnsi="Times New Roman" w:cs="Times New Roman"/>
          <w:sz w:val="28"/>
          <w:szCs w:val="28"/>
        </w:rPr>
        <w:br/>
        <w:t>сферокарбы и др.) несколько литров воздуха. Адсорбированные в трубке с</w:t>
      </w:r>
      <w:r>
        <w:rPr>
          <w:rFonts w:ascii="Times New Roman" w:eastAsia="Times New Roman" w:hAnsi="Times New Roman" w:cs="Times New Roman"/>
          <w:sz w:val="28"/>
          <w:szCs w:val="28"/>
        </w:rPr>
        <w:br/>
        <w:t>тенаксом вещества вытесняют током газа-носителя (гелий или азот) при</w:t>
      </w:r>
      <w:r>
        <w:rPr>
          <w:rFonts w:ascii="Times New Roman" w:eastAsia="Times New Roman" w:hAnsi="Times New Roman" w:cs="Times New Roman"/>
          <w:sz w:val="28"/>
          <w:szCs w:val="28"/>
        </w:rPr>
        <w:br/>
        <w:t>одновременном нагревании трубки до 150-250ºС. Десорбированные</w:t>
      </w:r>
      <w:r>
        <w:rPr>
          <w:rFonts w:ascii="Times New Roman" w:eastAsia="Times New Roman" w:hAnsi="Times New Roman" w:cs="Times New Roman"/>
          <w:sz w:val="28"/>
          <w:szCs w:val="28"/>
        </w:rPr>
        <w:br/>
        <w:t>примеси улавливают в стальном капилляре 5, охлаждаемом жидким</w:t>
      </w:r>
      <w:r>
        <w:rPr>
          <w:rFonts w:ascii="Times New Roman" w:eastAsia="Times New Roman" w:hAnsi="Times New Roman" w:cs="Times New Roman"/>
          <w:sz w:val="28"/>
          <w:szCs w:val="28"/>
        </w:rPr>
        <w:br/>
        <w:t>азотом, где они из пара превращаются в жидкость. Затем охлаждение</w:t>
      </w:r>
      <w:r>
        <w:rPr>
          <w:rFonts w:ascii="Times New Roman" w:eastAsia="Times New Roman" w:hAnsi="Times New Roman" w:cs="Times New Roman"/>
          <w:sz w:val="28"/>
          <w:szCs w:val="28"/>
        </w:rPr>
        <w:br/>
        <w:t>(сосуд Дьюара) убирают и заменяют его сосудом с горячей водой (90-</w:t>
      </w:r>
      <w:r>
        <w:rPr>
          <w:rFonts w:ascii="Times New Roman" w:eastAsia="Times New Roman" w:hAnsi="Times New Roman" w:cs="Times New Roman"/>
          <w:sz w:val="28"/>
          <w:szCs w:val="28"/>
        </w:rPr>
        <w:br/>
        <w:t>95ºС). При этом сконденсированные в ловушке 5 вещества испаряются и в</w:t>
      </w:r>
      <w:r>
        <w:rPr>
          <w:rFonts w:ascii="Times New Roman" w:eastAsia="Times New Roman" w:hAnsi="Times New Roman" w:cs="Times New Roman"/>
          <w:sz w:val="28"/>
          <w:szCs w:val="28"/>
        </w:rPr>
        <w:br/>
        <w:t>виде паров с током газа-носителя попадают в капиллярную колонку 6</w:t>
      </w:r>
      <w:r>
        <w:rPr>
          <w:rFonts w:ascii="Times New Roman" w:eastAsia="Times New Roman" w:hAnsi="Times New Roman" w:cs="Times New Roman"/>
          <w:sz w:val="28"/>
          <w:szCs w:val="28"/>
        </w:rPr>
        <w:br/>
        <w:t>газового хроматографа 7 с масс-селективным детектором 8.</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Хроматограмма записывается самописцем 9, обрабатывается на</w:t>
      </w:r>
      <w:r>
        <w:rPr>
          <w:rFonts w:ascii="Times New Roman" w:eastAsia="Times New Roman" w:hAnsi="Times New Roman" w:cs="Times New Roman"/>
          <w:sz w:val="28"/>
          <w:szCs w:val="28"/>
        </w:rPr>
        <w:br/>
        <w:t>интеграторе 10 и с помощью компьютера сравнивается с библиотекой</w:t>
      </w:r>
      <w:r>
        <w:rPr>
          <w:rFonts w:ascii="Times New Roman" w:eastAsia="Times New Roman" w:hAnsi="Times New Roman" w:cs="Times New Roman"/>
          <w:sz w:val="28"/>
          <w:szCs w:val="28"/>
        </w:rPr>
        <w:br/>
        <w:t>масс-спектров. Масс-спектр представляет собой зависимость</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интенсивности сигнала детектора (относительной меры количества данного иона) от отношения массы иона к его заряду (относительная масса иона </w:t>
      </w:r>
      <w:r>
        <w:rPr>
          <w:rFonts w:ascii="Times New Roman" w:eastAsia="Times New Roman" w:hAnsi="Times New Roman" w:cs="Times New Roman"/>
          <w:i/>
          <w:sz w:val="28"/>
          <w:szCs w:val="28"/>
        </w:rPr>
        <w:t>m/z</w:t>
      </w:r>
      <w:r>
        <w:rPr>
          <w:rFonts w:ascii="Times New Roman" w:eastAsia="Times New Roman" w:hAnsi="Times New Roman" w:cs="Times New Roman"/>
          <w:sz w:val="28"/>
          <w:szCs w:val="28"/>
        </w:rPr>
        <w:t>).</w:t>
      </w:r>
    </w:p>
    <w:tbl>
      <w:tblPr>
        <w:tblW w:w="6787" w:type="dxa"/>
        <w:tblLayout w:type="fixed"/>
        <w:tblLook w:val="0400"/>
      </w:tblPr>
      <w:tblGrid>
        <w:gridCol w:w="6787"/>
      </w:tblGrid>
      <w:tr w:rsidR="00E93008" w:rsidTr="0091351D">
        <w:tc>
          <w:tcPr>
            <w:tcW w:w="6787" w:type="dxa"/>
            <w:vAlign w:val="center"/>
          </w:tcPr>
          <w:p w:rsidR="00E93008" w:rsidRDefault="00E93008" w:rsidP="0091351D">
            <w:pPr>
              <w:spacing w:after="0"/>
              <w:ind w:firstLine="142"/>
              <w:jc w:val="both"/>
              <w:rPr>
                <w:rFonts w:ascii="Times New Roman" w:eastAsia="Times New Roman" w:hAnsi="Times New Roman" w:cs="Times New Roman"/>
                <w:sz w:val="28"/>
                <w:szCs w:val="28"/>
              </w:rPr>
            </w:pPr>
            <w:r>
              <w:rPr>
                <w:noProof/>
                <w:lang w:eastAsia="ru-RU"/>
              </w:rPr>
              <w:lastRenderedPageBreak/>
              <w:drawing>
                <wp:anchor distT="0" distB="0" distL="114300" distR="114300" simplePos="0" relativeHeight="251664384" behindDoc="0" locked="0" layoutInCell="1" allowOverlap="1">
                  <wp:simplePos x="0" y="0"/>
                  <wp:positionH relativeFrom="column">
                    <wp:posOffset>10023</wp:posOffset>
                  </wp:positionH>
                  <wp:positionV relativeFrom="paragraph">
                    <wp:posOffset>359</wp:posOffset>
                  </wp:positionV>
                  <wp:extent cx="4253132" cy="2926329"/>
                  <wp:effectExtent l="0" t="0" r="0" b="0"/>
                  <wp:wrapSquare wrapText="bothSides" distT="0" distB="0" distL="114300" distR="114300"/>
                  <wp:docPr id="26" name="image6.png" descr="http://ok-t.ru/studopediaru/baza11/774016988531.files/image180.jpg"/>
                  <wp:cNvGraphicFramePr/>
                  <a:graphic xmlns:a="http://schemas.openxmlformats.org/drawingml/2006/main">
                    <a:graphicData uri="http://schemas.openxmlformats.org/drawingml/2006/picture">
                      <pic:pic xmlns:pic="http://schemas.openxmlformats.org/drawingml/2006/picture">
                        <pic:nvPicPr>
                          <pic:cNvPr id="0" name="image6.png" descr="http://ok-t.ru/studopediaru/baza11/774016988531.files/image180.jpg"/>
                          <pic:cNvPicPr preferRelativeResize="0"/>
                        </pic:nvPicPr>
                        <pic:blipFill>
                          <a:blip r:embed="rId22"/>
                          <a:srcRect/>
                          <a:stretch>
                            <a:fillRect/>
                          </a:stretch>
                        </pic:blipFill>
                        <pic:spPr>
                          <a:xfrm>
                            <a:off x="0" y="0"/>
                            <a:ext cx="4253132" cy="2926329"/>
                          </a:xfrm>
                          <a:prstGeom prst="rect">
                            <a:avLst/>
                          </a:prstGeom>
                          <a:ln/>
                        </pic:spPr>
                      </pic:pic>
                    </a:graphicData>
                  </a:graphic>
                </wp:anchor>
              </w:drawing>
            </w:r>
          </w:p>
        </w:tc>
      </w:tr>
    </w:tbl>
    <w:p w:rsidR="00E93008" w:rsidRDefault="00E93008" w:rsidP="00E93008">
      <w:pPr>
        <w:widowControl w:val="0"/>
        <w:pBdr>
          <w:top w:val="nil"/>
          <w:left w:val="nil"/>
          <w:bottom w:val="nil"/>
          <w:right w:val="nil"/>
          <w:between w:val="nil"/>
        </w:pBdr>
        <w:spacing w:after="0"/>
        <w:rPr>
          <w:rFonts w:ascii="Times New Roman" w:eastAsia="Times New Roman" w:hAnsi="Times New Roman" w:cs="Times New Roman"/>
          <w:sz w:val="28"/>
          <w:szCs w:val="28"/>
        </w:rPr>
      </w:pPr>
    </w:p>
    <w:tbl>
      <w:tblPr>
        <w:tblW w:w="5317" w:type="dxa"/>
        <w:tblLayout w:type="fixed"/>
        <w:tblLook w:val="0400"/>
      </w:tblPr>
      <w:tblGrid>
        <w:gridCol w:w="5317"/>
      </w:tblGrid>
      <w:tr w:rsidR="00E93008" w:rsidTr="0091351D">
        <w:tc>
          <w:tcPr>
            <w:tcW w:w="5317" w:type="dxa"/>
            <w:vAlign w:val="center"/>
          </w:tcPr>
          <w:p w:rsidR="00E93008" w:rsidRDefault="00E93008" w:rsidP="0091351D">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Рис.3. Схема устройства масс-анализатора </w:t>
            </w:r>
          </w:p>
        </w:tc>
      </w:tr>
    </w:tbl>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br/>
        <w:t>Главными узлами масс-спектрометра являются система напуска, источник ионизации (ионизатор) с ускорителем ионов, масс-анализатор (устройство для разделения ионов) и детектор в сочетании с регистрирующим устройством.</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Чтобы исключить соударение ионов с другими атомами и молекулами, анализ проводят в вакууме. В ионизаторе давление составляет 10</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rPr>
        <w:t>-10</w:t>
      </w:r>
      <w:r>
        <w:rPr>
          <w:rFonts w:ascii="Times New Roman" w:eastAsia="Times New Roman" w:hAnsi="Times New Roman" w:cs="Times New Roman"/>
          <w:sz w:val="28"/>
          <w:szCs w:val="28"/>
          <w:vertAlign w:val="superscript"/>
        </w:rPr>
        <w:t>–4</w:t>
      </w:r>
      <w:r>
        <w:rPr>
          <w:rFonts w:ascii="Times New Roman" w:eastAsia="Times New Roman" w:hAnsi="Times New Roman" w:cs="Times New Roman"/>
          <w:sz w:val="28"/>
          <w:szCs w:val="28"/>
        </w:rPr>
        <w:t> Па, а в масс-анализаторе – 10</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rPr>
        <w:t>-10</w:t>
      </w:r>
      <w:r>
        <w:rPr>
          <w:rFonts w:ascii="Times New Roman" w:eastAsia="Times New Roman" w:hAnsi="Times New Roman" w:cs="Times New Roman"/>
          <w:sz w:val="28"/>
          <w:szCs w:val="28"/>
          <w:vertAlign w:val="superscript"/>
        </w:rPr>
        <w:t>–8</w:t>
      </w:r>
      <w:r>
        <w:rPr>
          <w:rFonts w:ascii="Times New Roman" w:eastAsia="Times New Roman" w:hAnsi="Times New Roman" w:cs="Times New Roman"/>
          <w:sz w:val="28"/>
          <w:szCs w:val="28"/>
        </w:rPr>
        <w:t> Па. Количество вводимой пробы не превышает несколько микромолей. Перед разделением анализируемые вещества необходимо перевести из нейтральных молекул или атомов в ионное состояние. Для ионизации используют потоки быстрых частиц – электронов, ионов, атомов, фотонов, – а также тепловую или электрическую энергию. На выходе из ионизатора проба находится главным образом в форме положительно заряженных ионов. Их затем ускоряют с помощью специального устройства.</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Классическим способом разделения ионов в статических условиях является использование секторного магнитного анализатора. С его помощью пучок ионов отклоняют в магнитном поле постоянного магнита или электромагнита на определенный угол, например, 60º, 90º, 120º или 180º. На рис. 2 изображено устройство анализатора с углом отклонения 90º. Перед разделением пучок ионов необходимо ускорить. Ускорение ионов осуществляют в электростатическом поле с напряжением 800-8000 В. Ускоренные ионы попадают в магнитное поле с напряженностью </w:t>
      </w:r>
      <w:r>
        <w:rPr>
          <w:rFonts w:ascii="Times New Roman" w:eastAsia="Times New Roman" w:hAnsi="Times New Roman" w:cs="Times New Roman"/>
          <w:i/>
          <w:sz w:val="28"/>
          <w:szCs w:val="28"/>
        </w:rPr>
        <w:t>Н</w:t>
      </w:r>
      <w:r>
        <w:rPr>
          <w:rFonts w:ascii="Times New Roman" w:eastAsia="Times New Roman" w:hAnsi="Times New Roman" w:cs="Times New Roman"/>
          <w:sz w:val="28"/>
          <w:szCs w:val="28"/>
        </w:rPr>
        <w:t>, силовые линии которого ориентированы перпендикулярно направлению движения ионов. При этом траектории ионов искривляются и превращаются в круговые с радиусом </w:t>
      </w:r>
      <w:r>
        <w:rPr>
          <w:rFonts w:ascii="Times New Roman" w:eastAsia="Times New Roman" w:hAnsi="Times New Roman" w:cs="Times New Roman"/>
          <w:i/>
          <w:sz w:val="28"/>
          <w:szCs w:val="28"/>
        </w:rPr>
        <w:t>r</w:t>
      </w:r>
      <w:r>
        <w:rPr>
          <w:rFonts w:ascii="Times New Roman" w:eastAsia="Times New Roman" w:hAnsi="Times New Roman" w:cs="Times New Roman"/>
          <w:sz w:val="28"/>
          <w:szCs w:val="28"/>
        </w:rPr>
        <w:t>:</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lastRenderedPageBreak/>
        <w:drawing>
          <wp:inline distT="0" distB="0" distL="0" distR="0">
            <wp:extent cx="906145" cy="374015"/>
            <wp:effectExtent l="0" t="0" r="0" b="0"/>
            <wp:docPr id="30" name="image10.png" descr="http://ok-t.ru/studopediaru/baza11/774016988531.files/image182.gif"/>
            <wp:cNvGraphicFramePr/>
            <a:graphic xmlns:a="http://schemas.openxmlformats.org/drawingml/2006/main">
              <a:graphicData uri="http://schemas.openxmlformats.org/drawingml/2006/picture">
                <pic:pic xmlns:pic="http://schemas.openxmlformats.org/drawingml/2006/picture">
                  <pic:nvPicPr>
                    <pic:cNvPr id="0" name="image10.png" descr="http://ok-t.ru/studopediaru/baza11/774016988531.files/image182.gif"/>
                    <pic:cNvPicPr preferRelativeResize="0"/>
                  </pic:nvPicPr>
                  <pic:blipFill>
                    <a:blip r:embed="rId23"/>
                    <a:srcRect/>
                    <a:stretch>
                      <a:fillRect/>
                    </a:stretch>
                  </pic:blipFill>
                  <pic:spPr>
                    <a:xfrm>
                      <a:off x="0" y="0"/>
                      <a:ext cx="906145" cy="374015"/>
                    </a:xfrm>
                    <a:prstGeom prst="rect">
                      <a:avLst/>
                    </a:prstGeom>
                    <a:ln/>
                  </pic:spPr>
                </pic:pic>
              </a:graphicData>
            </a:graphic>
          </wp:inline>
        </w:drawing>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где </w:t>
      </w:r>
      <w:r>
        <w:rPr>
          <w:rFonts w:ascii="Times New Roman" w:eastAsia="Times New Roman" w:hAnsi="Times New Roman" w:cs="Times New Roman"/>
          <w:i/>
          <w:sz w:val="28"/>
          <w:szCs w:val="28"/>
        </w:rPr>
        <w:t>Н </w:t>
      </w:r>
      <w:r>
        <w:rPr>
          <w:rFonts w:ascii="Times New Roman" w:eastAsia="Times New Roman" w:hAnsi="Times New Roman" w:cs="Times New Roman"/>
          <w:sz w:val="28"/>
          <w:szCs w:val="28"/>
        </w:rPr>
        <w:t>- напряженность магнитного поля; </w:t>
      </w:r>
      <w:r>
        <w:rPr>
          <w:rFonts w:ascii="Times New Roman" w:eastAsia="Times New Roman" w:hAnsi="Times New Roman" w:cs="Times New Roman"/>
          <w:i/>
          <w:sz w:val="28"/>
          <w:szCs w:val="28"/>
        </w:rPr>
        <w:t>V - </w:t>
      </w:r>
      <w:r>
        <w:rPr>
          <w:rFonts w:ascii="Times New Roman" w:eastAsia="Times New Roman" w:hAnsi="Times New Roman" w:cs="Times New Roman"/>
          <w:sz w:val="28"/>
          <w:szCs w:val="28"/>
        </w:rPr>
        <w:t>ускоряющее напряжение; </w:t>
      </w:r>
      <w:r>
        <w:rPr>
          <w:rFonts w:ascii="Times New Roman" w:eastAsia="Times New Roman" w:hAnsi="Times New Roman" w:cs="Times New Roman"/>
          <w:i/>
          <w:sz w:val="28"/>
          <w:szCs w:val="28"/>
        </w:rPr>
        <w:t>m/e - </w:t>
      </w:r>
      <w:r>
        <w:rPr>
          <w:rFonts w:ascii="Times New Roman" w:eastAsia="Times New Roman" w:hAnsi="Times New Roman" w:cs="Times New Roman"/>
          <w:sz w:val="28"/>
          <w:szCs w:val="28"/>
        </w:rPr>
        <w:t>относительная масса иона.</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Отсюда видно, что масс-спектр можно зарегистрировать, изменяя либо величину магнитного поля </w:t>
      </w:r>
      <w:r>
        <w:rPr>
          <w:rFonts w:ascii="Times New Roman" w:eastAsia="Times New Roman" w:hAnsi="Times New Roman" w:cs="Times New Roman"/>
          <w:i/>
          <w:sz w:val="28"/>
          <w:szCs w:val="28"/>
        </w:rPr>
        <w:t>Н</w:t>
      </w:r>
      <w:r>
        <w:rPr>
          <w:rFonts w:ascii="Times New Roman" w:eastAsia="Times New Roman" w:hAnsi="Times New Roman" w:cs="Times New Roman"/>
          <w:sz w:val="28"/>
          <w:szCs w:val="28"/>
        </w:rPr>
        <w:t>, либо ускоряющего напряжения </w:t>
      </w:r>
      <w:r>
        <w:rPr>
          <w:rFonts w:ascii="Times New Roman" w:eastAsia="Times New Roman" w:hAnsi="Times New Roman" w:cs="Times New Roman"/>
          <w:i/>
          <w:sz w:val="28"/>
          <w:szCs w:val="28"/>
        </w:rPr>
        <w:t>V, </w:t>
      </w:r>
      <w:r>
        <w:rPr>
          <w:rFonts w:ascii="Times New Roman" w:eastAsia="Times New Roman" w:hAnsi="Times New Roman" w:cs="Times New Roman"/>
          <w:sz w:val="28"/>
          <w:szCs w:val="28"/>
        </w:rPr>
        <w:t>либо величину </w:t>
      </w:r>
      <w:r>
        <w:rPr>
          <w:rFonts w:ascii="Times New Roman" w:eastAsia="Times New Roman" w:hAnsi="Times New Roman" w:cs="Times New Roman"/>
          <w:i/>
          <w:sz w:val="28"/>
          <w:szCs w:val="28"/>
        </w:rPr>
        <w:t>r. </w:t>
      </w:r>
      <w:r>
        <w:rPr>
          <w:rFonts w:ascii="Times New Roman" w:eastAsia="Times New Roman" w:hAnsi="Times New Roman" w:cs="Times New Roman"/>
          <w:sz w:val="28"/>
          <w:szCs w:val="28"/>
        </w:rPr>
        <w:t>В большинстве случаев конструкция прибора позволяет регистрировать поток ионов только при одном определенном значении </w:t>
      </w:r>
      <w:r>
        <w:rPr>
          <w:rFonts w:ascii="Times New Roman" w:eastAsia="Times New Roman" w:hAnsi="Times New Roman" w:cs="Times New Roman"/>
          <w:i/>
          <w:sz w:val="28"/>
          <w:szCs w:val="28"/>
        </w:rPr>
        <w:t>r. </w:t>
      </w:r>
      <w:r>
        <w:rPr>
          <w:rFonts w:ascii="Times New Roman" w:eastAsia="Times New Roman" w:hAnsi="Times New Roman" w:cs="Times New Roman"/>
          <w:sz w:val="28"/>
          <w:szCs w:val="28"/>
        </w:rPr>
        <w:t>В этих случаях обычно варьируют величину </w:t>
      </w:r>
      <w:r>
        <w:rPr>
          <w:rFonts w:ascii="Times New Roman" w:eastAsia="Times New Roman" w:hAnsi="Times New Roman" w:cs="Times New Roman"/>
          <w:i/>
          <w:sz w:val="28"/>
          <w:szCs w:val="28"/>
        </w:rPr>
        <w:t>Н </w:t>
      </w:r>
      <w:r>
        <w:rPr>
          <w:rFonts w:ascii="Times New Roman" w:eastAsia="Times New Roman" w:hAnsi="Times New Roman" w:cs="Times New Roman"/>
          <w:sz w:val="28"/>
          <w:szCs w:val="28"/>
        </w:rPr>
        <w:t>(поддерживая значение </w:t>
      </w:r>
      <w:r>
        <w:rPr>
          <w:rFonts w:ascii="Times New Roman" w:eastAsia="Times New Roman" w:hAnsi="Times New Roman" w:cs="Times New Roman"/>
          <w:i/>
          <w:sz w:val="28"/>
          <w:szCs w:val="28"/>
        </w:rPr>
        <w:t>V </w:t>
      </w:r>
      <w:r>
        <w:rPr>
          <w:rFonts w:ascii="Times New Roman" w:eastAsia="Times New Roman" w:hAnsi="Times New Roman" w:cs="Times New Roman"/>
          <w:sz w:val="28"/>
          <w:szCs w:val="28"/>
        </w:rPr>
        <w:t>постоянным).</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Хромато-масс-спектрометрия дает уникальную информацию о присутствии загрязняющих веществ в воздухе промышленного региона (табл. 5.3).</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Метод хромато-масс-спектрометрии применяют также для</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определения токсичных ЛОС в выбросах промышленных предприятий, в воздухе рабочей зоны заводов и фабрик, в газовыделениях из полимерных материалов, для расшифровки состава токсичных примесей в атмосфере космических аппаратов и др.</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Одно из главных применений в экоаналитической химии хромато-масс-спектрометрия имеет при определении следов полихлорированных дибензо-п-диоксинов и полихлордибензофуранов. В настоящее время этот метод является практически единственным приемлемым методом для определения в объектах окружающей среды этих чрезвычайно токсичных соединений. По опасности для человека и глобальным экологическим последствиям эти ксенобиотики не имеют себе равных среди других загрязнений окружающей среды.</w:t>
      </w:r>
    </w:p>
    <w:p w:rsidR="00E93008" w:rsidRDefault="00E93008" w:rsidP="00E93008">
      <w:pPr>
        <w:spacing w:after="0"/>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Полтхлорированные дибензодиоксины и дибензофураны образуются при сжигании городского мусора на мусоросжигательных заводах. Их определение затруднено присутствием порядка 400 других ЛОС, причем концентрация некоторых из них в тысячи раз больше концентрации дибензодиоксинов и дибензофуранов. Чтобы получить представительную пробу городских мусоросжигательных печей для хромато-масс-спектрометрического анализа необходимо провести сложные процедуры пробоотбора и пробоподготовки. Высококипящие диоксины улавливают с помощью фильтров в течение 4-24 часов, затем извлекают диоксины из фильтров экстракцией в аппарате Сокслета бензолом в течение 36 часов, упаривают экстракты досуха, растворяют остаток в гексане, а затем методом высокоэффективной жидкостной хроматографии очищают от примесей полициклических ароматических и хлорированных соединений, затрудняющих идентификацию и определение целевых компонентов. Объем полученного экстракта (50-100 мкл) анализируют на хромато-масс-спектрометре высокого разрешения в режиме селективного ионного детектирования.</w:t>
      </w:r>
    </w:p>
    <w:p w:rsidR="00E93008" w:rsidRDefault="00E93008" w:rsidP="00E93008">
      <w:pPr>
        <w:spacing w:after="0"/>
        <w:ind w:firstLine="142"/>
        <w:jc w:val="both"/>
        <w:rPr>
          <w:rFonts w:ascii="Times New Roman" w:eastAsia="Times New Roman" w:hAnsi="Times New Roman" w:cs="Times New Roman"/>
          <w:sz w:val="28"/>
          <w:szCs w:val="28"/>
        </w:rPr>
      </w:pPr>
    </w:p>
    <w:p w:rsidR="00E93008" w:rsidRDefault="00E93008" w:rsidP="00E93008">
      <w:pPr>
        <w:spacing w:after="0"/>
        <w:ind w:firstLine="720"/>
        <w:jc w:val="both"/>
        <w:rPr>
          <w:rFonts w:ascii="Times New Roman" w:eastAsia="Times New Roman" w:hAnsi="Times New Roman" w:cs="Times New Roman"/>
          <w:sz w:val="28"/>
          <w:szCs w:val="28"/>
        </w:rPr>
      </w:pPr>
      <w:r w:rsidRPr="00F97D11">
        <w:rPr>
          <w:rFonts w:ascii="Times New Roman" w:eastAsia="Times New Roman" w:hAnsi="Times New Roman" w:cs="Times New Roman"/>
          <w:b/>
          <w:sz w:val="28"/>
          <w:szCs w:val="28"/>
        </w:rPr>
        <w:lastRenderedPageBreak/>
        <w:t>1.4.</w:t>
      </w:r>
      <w:r>
        <w:rPr>
          <w:rFonts w:ascii="Times New Roman" w:eastAsia="Times New Roman" w:hAnsi="Times New Roman" w:cs="Times New Roman"/>
          <w:sz w:val="28"/>
          <w:szCs w:val="28"/>
        </w:rPr>
        <w:t xml:space="preserve"> </w:t>
      </w:r>
      <w:r w:rsidRPr="003832AC">
        <w:rPr>
          <w:rFonts w:ascii="Times New Roman" w:eastAsia="Times New Roman" w:hAnsi="Times New Roman" w:cs="Times New Roman"/>
          <w:sz w:val="28"/>
          <w:szCs w:val="28"/>
        </w:rPr>
        <w:t>Специфика объектов окружающей среды как объектов химического анализа заставляет подчеркнуть их изменяющийся состав, многокомпонентность и многофазность</w:t>
      </w:r>
      <w:r w:rsidR="003832AC">
        <w:rPr>
          <w:rFonts w:ascii="Times New Roman" w:eastAsia="Times New Roman" w:hAnsi="Times New Roman" w:cs="Times New Roman"/>
          <w:sz w:val="28"/>
          <w:szCs w:val="28"/>
        </w:rPr>
        <w:t xml:space="preserve"> </w:t>
      </w:r>
      <w:r w:rsidRPr="003832AC">
        <w:rPr>
          <w:rFonts w:ascii="Times New Roman" w:eastAsia="Times New Roman" w:hAnsi="Times New Roman" w:cs="Times New Roman"/>
          <w:sz w:val="28"/>
          <w:szCs w:val="28"/>
        </w:rPr>
        <w:t>(пример:</w:t>
      </w:r>
      <w:r>
        <w:rPr>
          <w:rFonts w:ascii="Times New Roman" w:eastAsia="Times New Roman" w:hAnsi="Times New Roman" w:cs="Times New Roman"/>
          <w:sz w:val="28"/>
          <w:szCs w:val="28"/>
        </w:rPr>
        <w:t>ключевая роль оксидов азота в образовании фотохимического смога, усиливающегося под влиянием озона и углеводородов). Множество протекающих в природной среде химических, биохимических и биогеохимических процессов предопределяет чрезвычайную сложность химико-аналитических исследований. Это необходимо учитывать при анализе жидких сред: растворов (они могут быть истинными, коллоидными, насыщенными), суспензий, эмульсий, летучих и нелетучих твердых веществ, газов; при определении различных неорганических и органических веществ, исследовании живого вещества.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Принципиально важны </w:t>
      </w:r>
      <w:r w:rsidRPr="003832AC">
        <w:rPr>
          <w:rFonts w:ascii="Times New Roman" w:eastAsia="Times New Roman" w:hAnsi="Times New Roman" w:cs="Times New Roman"/>
          <w:sz w:val="28"/>
          <w:szCs w:val="28"/>
        </w:rPr>
        <w:t>пробоотбор, сохранение и консервация проб и пробоподготовка, необходимая для переведения всех компонентов пробы в форму</w:t>
      </w:r>
      <w:r>
        <w:rPr>
          <w:rFonts w:ascii="Times New Roman" w:eastAsia="Times New Roman" w:hAnsi="Times New Roman" w:cs="Times New Roman"/>
          <w:sz w:val="28"/>
          <w:szCs w:val="28"/>
        </w:rPr>
        <w:t>, удобную для проведения анализа. Для этого используют способы: измельчение твердых образцов, растворение, обработку различными химическими реактивами, нагревание, один из наиболее современных приемов - микроволновое и ультразвуковое облучение - все для полного извлечения определяемых компонентов. Например, при учете всех форм нахождения металлов в водах можно определить растворимые металлы (в фильтрате пробы, подкисленном азотной кислотой), суспендированные металлы (после кислотного озоления - "мокрого сожжения" кислотами-показатель загрязненности сточных вод органическими веществами.</w:t>
      </w:r>
    </w:p>
    <w:p w:rsidR="00E93008" w:rsidRDefault="00E93008" w:rsidP="00E93008">
      <w:pPr>
        <w:spacing w:after="0"/>
        <w:jc w:val="both"/>
        <w:rPr>
          <w:rFonts w:ascii="Times New Roman" w:eastAsia="Times New Roman" w:hAnsi="Times New Roman" w:cs="Times New Roman"/>
          <w:sz w:val="28"/>
          <w:szCs w:val="28"/>
        </w:rPr>
      </w:pPr>
      <w:r w:rsidRPr="003832AC">
        <w:rPr>
          <w:rFonts w:ascii="Times New Roman" w:eastAsia="Times New Roman" w:hAnsi="Times New Roman" w:cs="Times New Roman"/>
          <w:i/>
          <w:sz w:val="28"/>
          <w:szCs w:val="28"/>
        </w:rPr>
        <w:t>БПК -</w:t>
      </w:r>
      <w:r>
        <w:rPr>
          <w:rFonts w:ascii="Times New Roman" w:eastAsia="Times New Roman" w:hAnsi="Times New Roman" w:cs="Times New Roman"/>
          <w:sz w:val="28"/>
          <w:szCs w:val="28"/>
        </w:rPr>
        <w:t xml:space="preserve"> это количество кислорода, требующееся для окисления находящихся в воде ор ганических веществ в аэробных условиях в результате происходящих в воде биологических процессов. Для его определения отбирают две одинаковые пробы воды. В первой сразу же опре деляют содержание растворенного кислорода. К пробе добавля ют раствор соли Мn(11) и аммиак, в результате чего образуется окислитель - гидратированная форма двуокиси марганца. Далее вводят избыток иодида калия и выделившийся иод оттитровы-вают раствором тиосульфата.Вторую пробу закрывают и оставляют на 2, 3, 5, 10 или 15 суток. Далее, действуя описанным выше способом, находят ос таток кислорода. Разность между первым и вторым определе ниями дает ХПК.</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Приведенные примеры иллюстрируют применение в эко логическом мониторинге классических химических методов анализа. Особенно велика роль современных методов химии, часто называемых </w:t>
      </w:r>
      <w:r w:rsidRPr="003832AC">
        <w:rPr>
          <w:rFonts w:ascii="Times New Roman" w:eastAsia="Times New Roman" w:hAnsi="Times New Roman" w:cs="Times New Roman"/>
          <w:sz w:val="28"/>
          <w:szCs w:val="28"/>
        </w:rPr>
        <w:t>инструментальными. Лишь современные методы анализа, среди них спектроскопические, электрохимические, хроматографические и др. (из них отметим масс</w:t>
      </w:r>
      <w:r>
        <w:rPr>
          <w:rFonts w:ascii="Times New Roman" w:eastAsia="Times New Roman" w:hAnsi="Times New Roman" w:cs="Times New Roman"/>
          <w:sz w:val="28"/>
          <w:szCs w:val="28"/>
        </w:rPr>
        <w:t xml:space="preserve">-спектрометрию), позволяют достигать необходимых низ ких пределов обнаружения, высоких чувствительности и избирательности жидкостная и ионная хроматография. Тонкослойная хроматография успешно применяется для определения пестицидов и других органических соединений-загрязнителей. Газожидкостная хроматография эффективна при анализе </w:t>
      </w:r>
      <w:r>
        <w:rPr>
          <w:rFonts w:ascii="Times New Roman" w:eastAsia="Times New Roman" w:hAnsi="Times New Roman" w:cs="Times New Roman"/>
          <w:sz w:val="28"/>
          <w:szCs w:val="28"/>
        </w:rPr>
        <w:lastRenderedPageBreak/>
        <w:t>многокомпонентных смесей летучих органических веществ. Применение различных детекторов, например малоизбирательного детектора по теплопроводности - катарометра, позволяет достигать высокой чувствительности при определении высокотоксичных соединений. Высокоэффективную жидкостную хроматографию применяют при анализе смесей многих загрязняющих веществ, прежде всего нелетучих. Используя высокочувствительные детекторы: спектрофотометрические, флуориметрические, электрохимические, можно определять очень малые количества веществ. При анализе смесей сложного состава особенно эффективно сочетание хроматографии с инфракрасной спектрометрией и особенно с масс-спектрометрией. В последнем случае роль детектора играет подключенный к хроматографу масс-спектрометр. Обычно приборы такого типа оснащены мощным компьютером. Так определяют пестициды, полихлорированные бифенилы, диоксины, нитрозоамины и другие токсичные вещества. Ионная хроматография удобна при анализе катионного и анионного состава вод.</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Химическая информация о качестве окружающей среды очень важна. Однако даже все аналитические методы не в состоянии охватить функциональное разнообразие загрязняющих веществ. Не дают они и прямой информации об их биологической опасности.</w:t>
      </w:r>
    </w:p>
    <w:p w:rsidR="00E93008" w:rsidRDefault="00E93008" w:rsidP="00E93008">
      <w:pPr>
        <w:spacing w:after="0"/>
        <w:ind w:firstLine="720"/>
        <w:jc w:val="both"/>
        <w:rPr>
          <w:rFonts w:ascii="Times New Roman" w:eastAsia="Times New Roman" w:hAnsi="Times New Roman" w:cs="Times New Roman"/>
          <w:sz w:val="28"/>
          <w:szCs w:val="28"/>
        </w:rPr>
      </w:pPr>
      <w:r w:rsidRPr="00906D66">
        <w:rPr>
          <w:rFonts w:ascii="Times New Roman" w:eastAsia="Times New Roman" w:hAnsi="Times New Roman" w:cs="Times New Roman"/>
          <w:b/>
          <w:sz w:val="28"/>
          <w:szCs w:val="28"/>
        </w:rPr>
        <w:t>1.5.</w:t>
      </w:r>
      <w:r>
        <w:rPr>
          <w:rFonts w:ascii="Times New Roman" w:eastAsia="Times New Roman" w:hAnsi="Times New Roman" w:cs="Times New Roman"/>
          <w:sz w:val="28"/>
          <w:szCs w:val="28"/>
        </w:rPr>
        <w:t>Специфика пробоотбора пробоподготовки при анализе объектов окружающей среды.</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Специфика объектов окружающей среды как объектов химического анализа заставляет подчеркнуть их изменяющийся состав, многокомпонентность и многофазность. Известным примером может быть ключевая роль оксидов азота в образовании фотохимического смога, усиливающегося под влиянием озона и углеводородов. Множество протекающих в природной среде химических, биохимических и биогеохимических процессов предопределяет чрезвычайную сложность химико-аналитических исследований. Это необходимо учитывать при анализе жидких сред: растворов (они могут быть истинными, коллоидными, насыщенными), суспензий, эмульсий, летучих и нелетучих твердых веществ, газов; при определении различных неорганических и органических веществ, исследовании живого вещества. Принципиально важны пробоотбор, сохранение и консервация проб и пробоподготовка, необходимая для переведения всех компонентов пробы в форму, удобную для проведения анализа. Для этого используют все способы, применяемые в химическом анализе: измельчение твердых образцов, растворе ние, обработку различными химическими реактивами, нагревание, один из наиболее современных приемов - микроволновое и ультразвуковое облучение - все для полного извлечения опреде ляемых компонентов. Например, при учете всех форм нахождения металлов в водах можно определить растворимые металлы (в фильтрате пробы, подкисленном азотной кислотой), суспендированные металлы (после кислотного озоления - "мокрого сожжения" кислотами-окислителями осадка на </w:t>
      </w:r>
      <w:r>
        <w:rPr>
          <w:rFonts w:ascii="Times New Roman" w:eastAsia="Times New Roman" w:hAnsi="Times New Roman" w:cs="Times New Roman"/>
          <w:sz w:val="28"/>
          <w:szCs w:val="28"/>
        </w:rPr>
        <w:lastRenderedPageBreak/>
        <w:t>фильтре), общие металлы (после мокрого сожжения всей пробы), экстрагирующиеся металлы (анализ фильтрата после обработки пробы смесью азотной и соляной кислот). Необходимо учитывать также способность ионов тяжелых металлов к гидролизу и гидролитической полимеризации илигандный состав природных вод - наличие гуминовых кислот и, следовательно, формы существовния в них металлов.</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Сложность почв как объекта анализа определяется их гетерогенным и многофазным характером. Минеральная основа, органические и биологические компоненты: гумусовые вещества, почвенные раствор и воздух - вот объекты анализа в этом случае. К ним следует прибавить еще и оказывающие наиболее сильный загрязняющий эффект минеральные удобрения, пестициды и продукты их превращений.</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Состав наиболее подвижной среды - воздуха - постоянно меняется, а концентрации примесей невысоки. Поэтому при пробоотборе для аналитических определений требуется прокачивать через поглотители большие объемы воздуха.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изучении водных систем часто имеет смысл уделить первоочередное внимание донным отложениям, накапливающим многие загрязняющие вещества и отражающим долговременную картину загрязнения. Наконец, нужно помнить о том, что для уменьшения случайных погрешностей целесообразно проводить несколько параллельных определений, что ведет к увеличению минимального объема пробы.</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 избежание загрязнений уже на стадии отбора пробы следует принимать специальные меры предосторожности. Такие меры обычно подробно описаны либо в самих методиках, либо в специальных руководствах по анализу. Неаккуратное обращение и неправильное хранение могут привести к изменению со става пробы вследствие фотолитического или термического разложения, химических реакций, микробиологических превращений и т.д.</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 попадание в анализируемую пробу пыли из воздуха (если измерения проводятся вблизи транспортных магистралей, рядом с заводом, электростанцией) может служить источником загрязнения и ошибки при определении металлов (взвешенные частицы выбросов промышленных предприятий и транспорта содержат тяжелые металлы). Загрязнение воздуха лаборатории парами ртути также ведет к завышению содержания этого эле мента в пробе. Все это нужно учитывать при определении следовых количеств загрязняющих веществ.</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Во многих случаях практикам приходится прибегать к консервированию пробы - операции, позволяющей проводить аналитические работы не непосредственно в полевых условиях, а через некоторое время. Процедуры консервирования проб во ды, донных отложений, биологических объектов детально описаны в методических указаниях. Отметим лишь, что требования к консервированию следует выполнять неукоснительно и, при необходимости, делить пробу на не сколько порций, консервируя их по отдельности для последующего анализа.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Стадия пробоподготовки является первой ступенью аналитической фазы. Помехи от неизвестных факторов должны быть полностью исключены. Цель подготовки пробы - перевод определяемого компонента (и пробы) в форму, пригодную для анализа с помощью выбранного метода, удаление мешающих веществ или их маскирование, а в некоторых случаях — строго известное изменение концентрации (разбавление или концентрирование) так, чтобы предполагаемое содержание оп ределяемого компонента было близко к середине рабочего диапазона используемого метода анализа.</w:t>
      </w:r>
    </w:p>
    <w:p w:rsidR="00E93008" w:rsidRDefault="00E93008" w:rsidP="00E93008">
      <w:pPr>
        <w:spacing w:after="0"/>
        <w:ind w:firstLine="720"/>
        <w:jc w:val="both"/>
        <w:rPr>
          <w:rFonts w:ascii="Times New Roman" w:eastAsia="Times New Roman" w:hAnsi="Times New Roman" w:cs="Times New Roman"/>
          <w:sz w:val="28"/>
          <w:szCs w:val="28"/>
        </w:rPr>
      </w:pPr>
      <w:r w:rsidRPr="00906D66">
        <w:rPr>
          <w:rFonts w:ascii="Times New Roman" w:eastAsia="Times New Roman" w:hAnsi="Times New Roman" w:cs="Times New Roman"/>
          <w:b/>
          <w:sz w:val="28"/>
          <w:szCs w:val="28"/>
        </w:rPr>
        <w:t>1.6</w:t>
      </w:r>
      <w:r>
        <w:rPr>
          <w:rFonts w:ascii="Times New Roman" w:eastAsia="Times New Roman" w:hAnsi="Times New Roman" w:cs="Times New Roman"/>
          <w:sz w:val="28"/>
          <w:szCs w:val="28"/>
        </w:rPr>
        <w:t xml:space="preserve"> Отбор проб продуктов и сырья призван при оптимальных затратах времени и средств обеспечить представительность проб, наиболее полно и достоверно характеризующих радиоактивное загрязнение контролируемой партии продукции.</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Отбор проб является начальным этапом радиометрического контроля. От правильности приемов отбора проб в значительной мере зависят объективность и точность результатов последующего исследования и, следовательно, заключение о радиационном состоянии исследуемых объектов.</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Отбор проб проводят специалисты соответствующих подразделений радиологического контроля. При этом используют следующие термины и определения: партия, проба, точечная проба, объединенная проба, средняя проба, навеска.</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Партия – любое количество сельскохозяйственного сырья или кормов из одного пастбища, одного наименования, одного сорта, предназначенное к одновременной сдаче, отгрузке или хранящееся в одном складе, выработанное за одну смену или сутки и оформленное одним документом о качестве.</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Партия мяса - любое количество мяса одного вида, категории и термической обработки, выработанное на одном предприятии, оформленное одним документом о качестве и одним ветеринарным свидетельством.</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Проба – количество продукции или сырья, отобранное из контролируемой партии для принятия решения о содержании в них радионуклидов.</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Точечная проба – количество продукции или сырья, взятое за один раз из одного места партии.</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Объединенная проба – проба продукции или сырья, состоящая из нескольких точечных проб, отобранных из контролируемой партии.</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Средняя проба – часть объединенной пробы, выделенная для проведения анализа по определению содержания радионуклидов.</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Навеска – точно взвешенная часть средней пробы, выделенная для анализа.</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Отбор проб различных объектов, сырья и продуктов в Республике Беларусь должен осуществляться в соответствии с действующими стандартами.</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Начальным этапом отбора проб является проверка однородности партии продукции или сырья путем измерения мощности дозы гамма-излучения радионуклидов контролируемой партии с помощью дозиметра, имеющего достаточную чувствительность (нижний предел измерения не более 10 мкр/ч): СРП-68-01, СРП-88Н, ДРГ-01Т, ДБГ-06Т, ДБГ-08Т, EL-1101 и др.</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Партия продукции считается однородной по содержанию в ней гамма-излучающих радионуклидов, если в разных точках контролируемой партии </w:t>
      </w:r>
      <w:r>
        <w:rPr>
          <w:rFonts w:ascii="Times New Roman" w:eastAsia="Times New Roman" w:hAnsi="Times New Roman" w:cs="Times New Roman"/>
          <w:sz w:val="28"/>
          <w:szCs w:val="28"/>
        </w:rPr>
        <w:lastRenderedPageBreak/>
        <w:t>результаты измерений различаются не более чем на 50% от среднего значения измеренных величин. Если по результатам измерений партия неоднородна, то ее следует рассортировать на однородные группы. Если объект, подвергаемый исследованию, твердый, проводят тщательное его перемешивание в каждой исследуемой емкости.</w:t>
      </w:r>
    </w:p>
    <w:p w:rsidR="00E93008" w:rsidRPr="003832AC" w:rsidRDefault="00E93008" w:rsidP="00AD4C9E">
      <w:pPr>
        <w:spacing w:after="0" w:line="240" w:lineRule="auto"/>
        <w:ind w:firstLine="709"/>
        <w:jc w:val="both"/>
        <w:rPr>
          <w:rFonts w:ascii="Times New Roman" w:eastAsia="Times New Roman" w:hAnsi="Times New Roman" w:cs="Times New Roman"/>
          <w:i/>
          <w:sz w:val="28"/>
          <w:szCs w:val="28"/>
        </w:rPr>
      </w:pPr>
      <w:r w:rsidRPr="003832AC">
        <w:rPr>
          <w:rFonts w:ascii="Times New Roman" w:eastAsia="Times New Roman" w:hAnsi="Times New Roman" w:cs="Times New Roman"/>
          <w:i/>
          <w:sz w:val="28"/>
          <w:szCs w:val="28"/>
        </w:rPr>
        <w:t>Для отбора проб используют следующие инструменты и оборудование:</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серпы, ножи из нержавеющей стали;</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скальпели, пинцеты, шпатели, ложки, долота, пилы из нержавеющей стали;</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пробоотборники механические или ручные (щупы различных конструкций: мешочные, вагонные и др.);</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ковши, кружки;</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металлические или пластмассовые совки;</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цилиндрические трубки с внутренним диаметром 10 мм;</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банки с плотно закрывающимися крышками, батометры и другие емкости;</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планки деревянные со скошенными ребрами и др.</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Применяемые инструменты и оборудование должны быть чистыми и после отбора проб подвергаться дезактивации моющими средствами с последующим дозиметрическим контролем.</w:t>
      </w:r>
    </w:p>
    <w:p w:rsidR="00E93008" w:rsidRPr="003832AC" w:rsidRDefault="00E93008" w:rsidP="00E93008">
      <w:pPr>
        <w:spacing w:after="0"/>
        <w:jc w:val="both"/>
        <w:rPr>
          <w:rFonts w:ascii="Times New Roman" w:eastAsia="Times New Roman" w:hAnsi="Times New Roman" w:cs="Times New Roman"/>
          <w:sz w:val="28"/>
          <w:szCs w:val="28"/>
        </w:rPr>
      </w:pPr>
      <w:r w:rsidRPr="003832AC">
        <w:rPr>
          <w:rFonts w:ascii="Times New Roman" w:eastAsia="Times New Roman" w:hAnsi="Times New Roman" w:cs="Times New Roman"/>
          <w:sz w:val="28"/>
          <w:szCs w:val="28"/>
        </w:rPr>
        <w:t>Масса или количество средней пробы, отбираемой для радиационного анализа, определяется СТБ (ГОСТом) и регулируется методикой выполнения измерений, применяемой в подразделении радиационного контроля, проводящей измерения. Масса каждого образца зависит от средств измерения, метода исследования, применяемых для определения удельной (объемной) активности и составляет от 100 до 1000 г. При этом объем пробы, отбираемой продукции, должен быть не менее объема щтатного сосуда, входящего в комплект средств измерения.</w:t>
      </w:r>
    </w:p>
    <w:p w:rsidR="00E93008" w:rsidRPr="003832AC" w:rsidRDefault="00E93008" w:rsidP="00E93008">
      <w:pPr>
        <w:spacing w:after="0"/>
        <w:jc w:val="both"/>
        <w:rPr>
          <w:rFonts w:ascii="Times New Roman" w:eastAsia="Times New Roman" w:hAnsi="Times New Roman" w:cs="Times New Roman"/>
          <w:sz w:val="28"/>
          <w:szCs w:val="28"/>
        </w:rPr>
      </w:pPr>
      <w:r w:rsidRPr="003832AC">
        <w:rPr>
          <w:rFonts w:ascii="Times New Roman" w:eastAsia="Times New Roman" w:hAnsi="Times New Roman" w:cs="Times New Roman"/>
          <w:sz w:val="28"/>
          <w:szCs w:val="28"/>
        </w:rPr>
        <w:t>Методы отбора проб специфичны для каждого вида продукции и включают отбор точечных проб, составление объединенной пробы и выделение средней пробы.</w:t>
      </w:r>
    </w:p>
    <w:p w:rsidR="00E93008" w:rsidRPr="003832AC" w:rsidRDefault="00E93008" w:rsidP="00E93008">
      <w:pPr>
        <w:spacing w:after="0"/>
        <w:jc w:val="both"/>
        <w:rPr>
          <w:rFonts w:ascii="Times New Roman" w:eastAsia="Times New Roman" w:hAnsi="Times New Roman" w:cs="Times New Roman"/>
          <w:sz w:val="28"/>
          <w:szCs w:val="28"/>
        </w:rPr>
      </w:pPr>
      <w:r w:rsidRPr="003832AC">
        <w:rPr>
          <w:rFonts w:ascii="Times New Roman" w:eastAsia="Times New Roman" w:hAnsi="Times New Roman" w:cs="Times New Roman"/>
          <w:sz w:val="28"/>
          <w:szCs w:val="28"/>
        </w:rPr>
        <w:t>В случае проведения арбитражных испытаний массу средней пробы удваивают. Отобранные пробы делят на две равные части и каждую пробу помещают в отдельную тару: одну – для обычного анализа; другую – для арбитражного анализа.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 отобранным пробам прилагают акты отбора, оформленные в соответствии с требованиями. Количество экземпляров акта отбора проб должно быть не менее двух.</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Каждую отобранную пробу помещают в чистую, сухую тару (емкости), соответствующую виду продукта. На тару закрепляют этикетку или бирку, которые должны сохраняться до окончания измерений. На этикетке указывают вид продукции, наименование предприятия, дату и время отбора проб. При необходимости указывают уровень гамма-фона на месте отбора пробы.</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Пробы, направляемые в радиологическую лабораторию, расположенную вне места отбора, пломбируют или опечатывают. Транспортируют пробы всеми видами транспорта, в соответствии с утвержденными правилами перевозок для данного вида транспорта.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Пробы молока и молочных продуктов должны доставляться в лабораторию сразу после их отбора.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 начала измерений пробы скоропортящейся продукции следует хранить при температуре от 2 до 6</w:t>
      </w:r>
      <w:r>
        <w:rPr>
          <w:rFonts w:ascii="Times New Roman" w:eastAsia="Times New Roman" w:hAnsi="Times New Roman" w:cs="Times New Roman"/>
          <w:sz w:val="28"/>
          <w:szCs w:val="28"/>
          <w:vertAlign w:val="superscript"/>
        </w:rPr>
        <w:t>о</w:t>
      </w:r>
      <w:r>
        <w:rPr>
          <w:rFonts w:ascii="Times New Roman" w:eastAsia="Times New Roman" w:hAnsi="Times New Roman" w:cs="Times New Roman"/>
          <w:sz w:val="28"/>
          <w:szCs w:val="28"/>
        </w:rPr>
        <w:t>С. Пробы остальной продукции – при температуре, предусмотренной для хранения определенного вида продукции.</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После проведения радиационного контроля пробы продукции, кроме арбитражных проб, из лаборатории не выдаются. Их списывают или утилизируют по истечении 2 суток после проведения измерений. При проведении арбитражных испытаний – по истечении 7 суток после проведения измерений. Порядок списания и форма акта списания определяются организацией (лабораторией), проводившей измерения. Утилизация проб продукции животноводства осуществляется согласно нормативным документам, действующим в организации (лаборатории), проводившей измерения. По схеме радиологического контроля ветеринарной службы все поступившие в подразделение радиационного контроля на исследование образцы продукции, после проведения анализа, не выдаются и подлежат утилизации без оформления актов на списание.</w:t>
      </w:r>
    </w:p>
    <w:p w:rsidR="00E93008" w:rsidRPr="003832AC" w:rsidRDefault="00E93008" w:rsidP="00AD4C9E">
      <w:pPr>
        <w:spacing w:after="0" w:line="240" w:lineRule="auto"/>
        <w:ind w:firstLine="709"/>
        <w:jc w:val="both"/>
        <w:rPr>
          <w:rFonts w:ascii="Times New Roman" w:eastAsia="Times New Roman" w:hAnsi="Times New Roman" w:cs="Times New Roman"/>
          <w:i/>
          <w:sz w:val="28"/>
          <w:szCs w:val="28"/>
        </w:rPr>
      </w:pPr>
      <w:r w:rsidRPr="003832AC">
        <w:rPr>
          <w:rFonts w:ascii="Times New Roman" w:eastAsia="Times New Roman" w:hAnsi="Times New Roman" w:cs="Times New Roman"/>
          <w:i/>
          <w:sz w:val="28"/>
          <w:szCs w:val="28"/>
        </w:rPr>
        <w:t>Методы отбора проб</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Отбор проб продуктов питания и объектов ветеринарного надзора производится в строгом соответствии с требованиями действующих нормативных документов и СТБ на каждый вид продукции.</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Метод отбора проб по диагонали. </w:t>
      </w:r>
      <w:r>
        <w:rPr>
          <w:rFonts w:ascii="Times New Roman" w:eastAsia="Times New Roman" w:hAnsi="Times New Roman" w:cs="Times New Roman"/>
          <w:sz w:val="28"/>
          <w:szCs w:val="28"/>
        </w:rPr>
        <w:t>Этим методом отбирают пробы от вегетирующих растений, к которым имеется легкий доступ. По диагонали поля, в 7-10 точках, отступающих на равных расстояниях и в определенных интервалах, берут пробы растений в количестве, достаточном для получения объединенной пробы.</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Метод отбора проб по двум смежным сторонам.</w:t>
      </w:r>
      <w:r>
        <w:rPr>
          <w:rFonts w:ascii="Times New Roman" w:eastAsia="Times New Roman" w:hAnsi="Times New Roman" w:cs="Times New Roman"/>
          <w:sz w:val="28"/>
          <w:szCs w:val="28"/>
        </w:rPr>
        <w:t> Этим методом отбирают пробы от вегетирующих растений, к которым доступ в глубине поля затруднен (например, кукуруза, зерновые, рапс).</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двух смежных сторонах поля намечают три или четыре точки так, чтобы они охватывали всю длину стороны. Затем на расстоянии 5-15 м от края поля берут пробы. Общее количество отобранного материала должно соответствовать величине объединенной пробы.</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Метод отбора проб с помощью пробоотборника. </w:t>
      </w:r>
      <w:r>
        <w:rPr>
          <w:rFonts w:ascii="Times New Roman" w:eastAsia="Times New Roman" w:hAnsi="Times New Roman" w:cs="Times New Roman"/>
          <w:sz w:val="28"/>
          <w:szCs w:val="28"/>
        </w:rPr>
        <w:t>Этот метод используют при отборе материала из складов, средств транспорта и применяют при отборе проб сыпучих и текучих материалов, хранящихся в больших емкостях и др.</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Принцип отбора проб этим методом заключается в отборе точечных проб по схеме конверта с верхнего, среднего и нижнего слоя материала, с каждого пункта конверта. При отборе проб используют различные пробоотборники и приспособления.</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случае отбора проб пробоотборником из струи жидкости или сыпучего материала метод конверта не применяют. Пробы отбирают через равные промежутки времени путем погружения пробоотборника в струю сыпучего или текучего материала.</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емкостях со съемными крышками применяют метод конверта. Если емкость имеет высоту до 2 м, пробу отбирают по всему слою при использовании соответствующего приспособления.</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 этом случае, когда высота емкости превышает 2 м, пробу следует отбирать соответствующими приспособлениями с верхнего, среднего и нижнего объема емкости.</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отборе проб полутвердых и мазеобразных продуктов (например, маргарин, мед и др.), фасованных в транспортную тару (ящики, бочки и др.), точечные пробы отбирают также с трех слоев. При этом из столбика продукции, взятого с помощью пробоотборника, отбрасывают верхний слой и слой, соприкасаемый с дном емкости, толщиной 0,5-0,7 см.</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Метод конверта. </w:t>
      </w:r>
      <w:r>
        <w:rPr>
          <w:rFonts w:ascii="Times New Roman" w:eastAsia="Times New Roman" w:hAnsi="Times New Roman" w:cs="Times New Roman"/>
          <w:sz w:val="28"/>
          <w:szCs w:val="28"/>
        </w:rPr>
        <w:t>Этим методом отбирают сыпучий или поштучный материал, хранящийся насыпью. В зависимости от величины склада или хранилища применяют метод одиночного, двойного или тройного конверта (рисунки 2-4).</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Метод квартования. </w:t>
      </w:r>
      <w:r>
        <w:rPr>
          <w:rFonts w:ascii="Times New Roman" w:eastAsia="Times New Roman" w:hAnsi="Times New Roman" w:cs="Times New Roman"/>
          <w:sz w:val="28"/>
          <w:szCs w:val="28"/>
        </w:rPr>
        <w:t>Этим методом выделяется средняя проба из объединенной пробы сыпучего материала. Материал необходимо высыпать на гладкую, чистую и сухую поверхность, чтобы сформировать на ней пирамиду с основанием в форме квадрата, тщательно перемешать. С помощью двух коротких дощечек со скошенными ребрами набрать сыпучий материал с двух противоположных концов и ссыпать его с обеих дощечек на середину квадрата до тех пор, пока слой сыпучего материала не приобретет форму продолговатого холмика.</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Затем набрать дощечками материал с обеих концов холмика и ссыпать его на середину. Сформированную пирамиду расплющить в слой, имеющий форму квадрата, и разделить его двумя диагоналями на четыре треугольника, из которых два противоположных отбросить, а из двух оставшихся снова создать квадрат и поделить его двумя диагоналями на четыре треугольника. Эту процедуру повторять до получения средней пробы нужной величины.</w:t>
      </w:r>
    </w:p>
    <w:p w:rsidR="00E93008" w:rsidRDefault="00E93008" w:rsidP="00AD4C9E">
      <w:pPr>
        <w:tabs>
          <w:tab w:val="left" w:pos="1455"/>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E93008" w:rsidRDefault="00E93008" w:rsidP="00AD4C9E">
      <w:pPr>
        <w:spacing w:after="0" w:line="240" w:lineRule="auto"/>
        <w:ind w:firstLine="709"/>
        <w:jc w:val="both"/>
        <w:rPr>
          <w:rFonts w:ascii="Times New Roman" w:eastAsia="Times New Roman" w:hAnsi="Times New Roman" w:cs="Times New Roman"/>
          <w:sz w:val="28"/>
          <w:szCs w:val="28"/>
        </w:rPr>
      </w:pPr>
      <w:r w:rsidRPr="00906D66">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Экологический контроль</w:t>
      </w:r>
      <w:r>
        <w:rPr>
          <w:rFonts w:ascii="Times New Roman" w:eastAsia="Times New Roman" w:hAnsi="Times New Roman" w:cs="Times New Roman"/>
          <w:sz w:val="28"/>
          <w:szCs w:val="28"/>
        </w:rPr>
        <w:t> – это проверка соблюдения предприятиями, организациями, т.е. всеми хозяйствующими субъектами и гражданами экологических требований по охране окружающей среды и обеспечению экологической безопасности общества.</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sidRPr="00352499">
        <w:rPr>
          <w:rFonts w:ascii="Times New Roman" w:eastAsia="Times New Roman" w:hAnsi="Times New Roman" w:cs="Times New Roman"/>
          <w:sz w:val="28"/>
          <w:szCs w:val="28"/>
        </w:rPr>
        <w:t>Цели экологического контроля</w:t>
      </w:r>
      <w:r>
        <w:rPr>
          <w:rFonts w:ascii="Times New Roman" w:eastAsia="Times New Roman" w:hAnsi="Times New Roman" w:cs="Times New Roman"/>
          <w:b/>
          <w:sz w:val="28"/>
          <w:szCs w:val="28"/>
        </w:rPr>
        <w:t>:</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проверка исполнения требований экологического законодательства;</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проверка соблюдения нормативов и нормативных документов в области охраны окружающей среды.</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Выполнение этих задач возложено на систему экологического контроля, которая состоит из государственного, производственного, муниципального и общественного контроля.</w:t>
      </w:r>
    </w:p>
    <w:p w:rsidR="00E93008" w:rsidRPr="00352499" w:rsidRDefault="00E93008" w:rsidP="00AD4C9E">
      <w:pPr>
        <w:spacing w:after="0" w:line="240" w:lineRule="auto"/>
        <w:ind w:firstLine="709"/>
        <w:jc w:val="both"/>
        <w:rPr>
          <w:rFonts w:ascii="Times New Roman" w:eastAsia="Times New Roman" w:hAnsi="Times New Roman" w:cs="Times New Roman"/>
          <w:sz w:val="28"/>
          <w:szCs w:val="28"/>
        </w:rPr>
      </w:pPr>
      <w:r w:rsidRPr="00352499">
        <w:rPr>
          <w:rFonts w:ascii="Times New Roman" w:eastAsia="Times New Roman" w:hAnsi="Times New Roman" w:cs="Times New Roman"/>
          <w:sz w:val="28"/>
          <w:szCs w:val="28"/>
        </w:rPr>
        <w:t>В настоящее время сложились три формы экологического контроля: предупредительная, карательная, информационная.</w:t>
      </w:r>
    </w:p>
    <w:p w:rsidR="00E93008" w:rsidRDefault="00E93008" w:rsidP="00AD4C9E">
      <w:pPr>
        <w:spacing w:after="0" w:line="240" w:lineRule="auto"/>
        <w:ind w:firstLine="709"/>
        <w:jc w:val="both"/>
        <w:rPr>
          <w:rFonts w:ascii="Times New Roman" w:eastAsia="Times New Roman" w:hAnsi="Times New Roman" w:cs="Times New Roman"/>
          <w:sz w:val="28"/>
          <w:szCs w:val="28"/>
        </w:rPr>
      </w:pPr>
      <w:r w:rsidRPr="00352499">
        <w:rPr>
          <w:rFonts w:ascii="Times New Roman" w:eastAsia="Times New Roman" w:hAnsi="Times New Roman" w:cs="Times New Roman"/>
          <w:sz w:val="28"/>
          <w:szCs w:val="28"/>
        </w:rPr>
        <w:t>Предупредительная форма экологического контроля</w:t>
      </w:r>
      <w:r>
        <w:rPr>
          <w:rFonts w:ascii="Times New Roman" w:eastAsia="Times New Roman" w:hAnsi="Times New Roman" w:cs="Times New Roman"/>
          <w:sz w:val="28"/>
          <w:szCs w:val="28"/>
        </w:rPr>
        <w:t> включает в себя разработку и введение в действие нормативов качества окружающей среды и рационального использования природных ресурсов, выдачу разрешений на различные виды природопользования, установление лимитов сбросов и выбросов загрязняющих веществ, лимитов хранения твердых отходов. Сюда можно отнести различные виды предупреждений о необходимости проведения обязательных или необходимых в данном конкретном случае природоохранных мероприятий.</w:t>
      </w:r>
    </w:p>
    <w:p w:rsidR="00E93008" w:rsidRDefault="00E93008" w:rsidP="00E93008">
      <w:pPr>
        <w:spacing w:after="0"/>
        <w:jc w:val="both"/>
        <w:rPr>
          <w:rFonts w:ascii="Times New Roman" w:eastAsia="Times New Roman" w:hAnsi="Times New Roman" w:cs="Times New Roman"/>
          <w:sz w:val="28"/>
          <w:szCs w:val="28"/>
        </w:rPr>
      </w:pPr>
      <w:r w:rsidRPr="00352499">
        <w:rPr>
          <w:rFonts w:ascii="Times New Roman" w:eastAsia="Times New Roman" w:hAnsi="Times New Roman" w:cs="Times New Roman"/>
          <w:sz w:val="28"/>
          <w:szCs w:val="28"/>
        </w:rPr>
        <w:lastRenderedPageBreak/>
        <w:t>Карательная форма экологического контроля</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применяется в тех случаях, когда последствия правонарушений не позволяют ограничиться только предупреждением. Данная форма выражается в наступлении различных видов юридической ответственности (материальной, административной, уголовной, гражданско - правовой). В качестве карательной формы экологического контроля может применяться пресечение экологически вредных действий. Например, ограничение, приостановление или прекращение какого либо производства.</w:t>
      </w:r>
    </w:p>
    <w:p w:rsidR="00E93008" w:rsidRDefault="00E93008" w:rsidP="00E93008">
      <w:pPr>
        <w:spacing w:after="0"/>
        <w:jc w:val="both"/>
        <w:rPr>
          <w:rFonts w:ascii="Times New Roman" w:eastAsia="Times New Roman" w:hAnsi="Times New Roman" w:cs="Times New Roman"/>
          <w:sz w:val="28"/>
          <w:szCs w:val="28"/>
        </w:rPr>
      </w:pPr>
      <w:r w:rsidRPr="00352499">
        <w:rPr>
          <w:rFonts w:ascii="Times New Roman" w:eastAsia="Times New Roman" w:hAnsi="Times New Roman" w:cs="Times New Roman"/>
          <w:sz w:val="28"/>
          <w:szCs w:val="28"/>
        </w:rPr>
        <w:t>Объектами экологического контроля являются: состояние окружающей среды, ее отдельных объектов, степень их изменения</w:t>
      </w:r>
      <w:r>
        <w:rPr>
          <w:rFonts w:ascii="Times New Roman" w:eastAsia="Times New Roman" w:hAnsi="Times New Roman" w:cs="Times New Roman"/>
          <w:sz w:val="28"/>
          <w:szCs w:val="28"/>
        </w:rPr>
        <w:t xml:space="preserve"> под влиянием хозяйственного воздействия; выполнение обязательных мер по охране окружающей среды и ее объектов; соблюдение природоохранного законодательства.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Государственный экологический контроль проводится от имени государства, а не какого- либо ведомства, что дает независимые и более объективные результаты.</w:t>
      </w:r>
    </w:p>
    <w:p w:rsidR="00E93008" w:rsidRPr="00352499"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процессе такого контроля </w:t>
      </w:r>
      <w:r w:rsidRPr="00352499">
        <w:rPr>
          <w:rFonts w:ascii="Times New Roman" w:eastAsia="Times New Roman" w:hAnsi="Times New Roman" w:cs="Times New Roman"/>
          <w:i/>
          <w:sz w:val="28"/>
          <w:szCs w:val="28"/>
        </w:rPr>
        <w:t xml:space="preserve">государственные инспекторы могут использовать </w:t>
      </w:r>
      <w:r w:rsidRPr="00352499">
        <w:rPr>
          <w:rFonts w:ascii="Times New Roman" w:eastAsia="Times New Roman" w:hAnsi="Times New Roman" w:cs="Times New Roman"/>
          <w:sz w:val="28"/>
          <w:szCs w:val="28"/>
        </w:rPr>
        <w:t>следующие действенные меры:</w:t>
      </w:r>
    </w:p>
    <w:p w:rsidR="00E93008" w:rsidRPr="00AD7A47" w:rsidRDefault="00E93008" w:rsidP="00E93008">
      <w:pPr>
        <w:spacing w:after="0"/>
        <w:jc w:val="both"/>
        <w:rPr>
          <w:rFonts w:ascii="Times New Roman" w:eastAsia="Times New Roman" w:hAnsi="Times New Roman" w:cs="Times New Roman"/>
          <w:sz w:val="28"/>
          <w:szCs w:val="28"/>
        </w:rPr>
      </w:pPr>
      <w:r w:rsidRPr="00AD7A47">
        <w:rPr>
          <w:rFonts w:ascii="Times New Roman" w:eastAsia="Times New Roman" w:hAnsi="Times New Roman" w:cs="Times New Roman"/>
          <w:sz w:val="28"/>
          <w:szCs w:val="28"/>
        </w:rPr>
        <w:t>- предъявлять требования и выдавать предписания юридическим и физическим лицам об устранении выявленных нарушений;</w:t>
      </w:r>
    </w:p>
    <w:p w:rsidR="00E93008" w:rsidRPr="00AD7A47" w:rsidRDefault="00E93008" w:rsidP="00E93008">
      <w:pPr>
        <w:spacing w:after="0"/>
        <w:jc w:val="both"/>
        <w:rPr>
          <w:rFonts w:ascii="Times New Roman" w:eastAsia="Times New Roman" w:hAnsi="Times New Roman" w:cs="Times New Roman"/>
          <w:sz w:val="28"/>
          <w:szCs w:val="28"/>
        </w:rPr>
      </w:pPr>
      <w:r w:rsidRPr="00AD7A47">
        <w:rPr>
          <w:rFonts w:ascii="Times New Roman" w:eastAsia="Times New Roman" w:hAnsi="Times New Roman" w:cs="Times New Roman"/>
          <w:sz w:val="28"/>
          <w:szCs w:val="28"/>
        </w:rPr>
        <w:t>- приостанавливать хозяйственную и иную деятельность нарушителей;</w:t>
      </w:r>
    </w:p>
    <w:p w:rsidR="00E93008" w:rsidRPr="00AD7A47" w:rsidRDefault="00E93008" w:rsidP="00E93008">
      <w:pPr>
        <w:spacing w:after="0"/>
        <w:jc w:val="both"/>
        <w:rPr>
          <w:rFonts w:ascii="Times New Roman" w:eastAsia="Times New Roman" w:hAnsi="Times New Roman" w:cs="Times New Roman"/>
          <w:sz w:val="28"/>
          <w:szCs w:val="28"/>
        </w:rPr>
      </w:pPr>
      <w:r w:rsidRPr="00AD7A47">
        <w:rPr>
          <w:rFonts w:ascii="Times New Roman" w:eastAsia="Times New Roman" w:hAnsi="Times New Roman" w:cs="Times New Roman"/>
          <w:sz w:val="28"/>
          <w:szCs w:val="28"/>
        </w:rPr>
        <w:t>- привлекать нарушителей к административной ответственности.</w:t>
      </w:r>
    </w:p>
    <w:p w:rsidR="00E93008" w:rsidRPr="00352499" w:rsidRDefault="00E93008" w:rsidP="00AD4C9E">
      <w:pPr>
        <w:spacing w:after="0" w:line="240" w:lineRule="auto"/>
        <w:ind w:firstLine="709"/>
        <w:jc w:val="both"/>
        <w:rPr>
          <w:rFonts w:ascii="Times New Roman" w:eastAsia="Times New Roman" w:hAnsi="Times New Roman" w:cs="Times New Roman"/>
          <w:sz w:val="28"/>
          <w:szCs w:val="28"/>
        </w:rPr>
      </w:pPr>
      <w:r w:rsidRPr="00352499">
        <w:rPr>
          <w:rFonts w:ascii="Times New Roman" w:eastAsia="Times New Roman" w:hAnsi="Times New Roman" w:cs="Times New Roman"/>
          <w:sz w:val="28"/>
          <w:szCs w:val="28"/>
        </w:rPr>
        <w:t>Государственные инспекторы в области охраны окружающей среды имеют право:</w:t>
      </w:r>
    </w:p>
    <w:p w:rsidR="00E93008" w:rsidRPr="00AD7A47" w:rsidRDefault="00E93008" w:rsidP="00AD4C9E">
      <w:pPr>
        <w:spacing w:after="0" w:line="240" w:lineRule="auto"/>
        <w:ind w:firstLine="709"/>
        <w:jc w:val="both"/>
        <w:rPr>
          <w:rFonts w:ascii="Times New Roman" w:eastAsia="Times New Roman" w:hAnsi="Times New Roman" w:cs="Times New Roman"/>
          <w:sz w:val="28"/>
          <w:szCs w:val="28"/>
        </w:rPr>
      </w:pPr>
      <w:r w:rsidRPr="00AD7A47">
        <w:rPr>
          <w:rFonts w:ascii="Times New Roman" w:eastAsia="Times New Roman" w:hAnsi="Times New Roman" w:cs="Times New Roman"/>
          <w:sz w:val="28"/>
          <w:szCs w:val="28"/>
        </w:rPr>
        <w:t>- посещать предприятия, учреждения и организации независимо от форм собственности и подчинения, знакомиться с документами, необходимыми для выполнения служебных обязанностей;</w:t>
      </w:r>
    </w:p>
    <w:p w:rsidR="00E93008" w:rsidRPr="00AD7A47" w:rsidRDefault="00E93008" w:rsidP="00AD4C9E">
      <w:pPr>
        <w:spacing w:after="0" w:line="240" w:lineRule="auto"/>
        <w:ind w:firstLine="709"/>
        <w:jc w:val="both"/>
        <w:rPr>
          <w:rFonts w:ascii="Times New Roman" w:eastAsia="Times New Roman" w:hAnsi="Times New Roman" w:cs="Times New Roman"/>
          <w:sz w:val="28"/>
          <w:szCs w:val="28"/>
        </w:rPr>
      </w:pPr>
      <w:r w:rsidRPr="00AD7A47">
        <w:rPr>
          <w:rFonts w:ascii="Times New Roman" w:eastAsia="Times New Roman" w:hAnsi="Times New Roman" w:cs="Times New Roman"/>
          <w:sz w:val="28"/>
          <w:szCs w:val="28"/>
        </w:rPr>
        <w:t>- проверять работу очистных сооружений и установок, а также установленных природоохранных требований и нормативов;</w:t>
      </w:r>
    </w:p>
    <w:p w:rsidR="00E93008" w:rsidRPr="00AD7A47" w:rsidRDefault="00E93008" w:rsidP="00AD4C9E">
      <w:pPr>
        <w:spacing w:after="0" w:line="240" w:lineRule="auto"/>
        <w:ind w:firstLine="709"/>
        <w:jc w:val="both"/>
        <w:rPr>
          <w:rFonts w:ascii="Times New Roman" w:eastAsia="Times New Roman" w:hAnsi="Times New Roman" w:cs="Times New Roman"/>
          <w:sz w:val="28"/>
          <w:szCs w:val="28"/>
        </w:rPr>
      </w:pPr>
      <w:r w:rsidRPr="00AD7A47">
        <w:rPr>
          <w:rFonts w:ascii="Times New Roman" w:eastAsia="Times New Roman" w:hAnsi="Times New Roman" w:cs="Times New Roman"/>
          <w:sz w:val="28"/>
          <w:szCs w:val="28"/>
        </w:rPr>
        <w:t>- устанавливать нормативы и давать разрешения на сборы и выбросы вредных веществ;</w:t>
      </w:r>
    </w:p>
    <w:p w:rsidR="00E93008" w:rsidRPr="00AD7A47" w:rsidRDefault="00E93008" w:rsidP="00AD4C9E">
      <w:pPr>
        <w:spacing w:after="0" w:line="240" w:lineRule="auto"/>
        <w:ind w:firstLine="709"/>
        <w:jc w:val="both"/>
        <w:rPr>
          <w:rFonts w:ascii="Times New Roman" w:eastAsia="Times New Roman" w:hAnsi="Times New Roman" w:cs="Times New Roman"/>
          <w:sz w:val="28"/>
          <w:szCs w:val="28"/>
        </w:rPr>
      </w:pPr>
      <w:r w:rsidRPr="00AD7A47">
        <w:rPr>
          <w:rFonts w:ascii="Times New Roman" w:eastAsia="Times New Roman" w:hAnsi="Times New Roman" w:cs="Times New Roman"/>
          <w:sz w:val="28"/>
          <w:szCs w:val="28"/>
        </w:rPr>
        <w:t>- назначать государственную экологическую экспертизу;</w:t>
      </w:r>
    </w:p>
    <w:p w:rsidR="00E93008" w:rsidRPr="00AD7A47" w:rsidRDefault="00E93008" w:rsidP="00AD4C9E">
      <w:pPr>
        <w:spacing w:after="0" w:line="240" w:lineRule="auto"/>
        <w:ind w:firstLine="709"/>
        <w:jc w:val="both"/>
        <w:rPr>
          <w:rFonts w:ascii="Times New Roman" w:eastAsia="Times New Roman" w:hAnsi="Times New Roman" w:cs="Times New Roman"/>
          <w:sz w:val="28"/>
          <w:szCs w:val="28"/>
        </w:rPr>
      </w:pPr>
      <w:r w:rsidRPr="00AD7A47">
        <w:rPr>
          <w:rFonts w:ascii="Times New Roman" w:eastAsia="Times New Roman" w:hAnsi="Times New Roman" w:cs="Times New Roman"/>
          <w:sz w:val="28"/>
          <w:szCs w:val="28"/>
        </w:rPr>
        <w:t>- требовать устранения выявленных недостатков, привлекать виновных лиц к административной ответственности, направлять материалы о привлечении их к ответственности, предъявлять иски в суд о возмещении вреда, причиненного окружающей среде и здоровью граждан.</w:t>
      </w:r>
    </w:p>
    <w:p w:rsidR="00E93008" w:rsidRDefault="00E93008" w:rsidP="00AD4C9E">
      <w:pPr>
        <w:spacing w:after="0" w:line="240" w:lineRule="auto"/>
        <w:ind w:firstLine="709"/>
        <w:jc w:val="both"/>
        <w:rPr>
          <w:rFonts w:ascii="Times New Roman" w:eastAsia="Times New Roman" w:hAnsi="Times New Roman" w:cs="Times New Roman"/>
          <w:sz w:val="28"/>
          <w:szCs w:val="28"/>
        </w:rPr>
      </w:pPr>
    </w:p>
    <w:p w:rsidR="00E93008" w:rsidRDefault="00E93008" w:rsidP="00AD4C9E">
      <w:pPr>
        <w:spacing w:after="0" w:line="240" w:lineRule="auto"/>
        <w:ind w:firstLine="709"/>
        <w:jc w:val="both"/>
        <w:rPr>
          <w:rFonts w:ascii="Times New Roman" w:eastAsia="Times New Roman" w:hAnsi="Times New Roman" w:cs="Times New Roman"/>
          <w:sz w:val="28"/>
          <w:szCs w:val="28"/>
        </w:rPr>
      </w:pPr>
      <w:r w:rsidRPr="00906D66">
        <w:rPr>
          <w:rFonts w:ascii="Times New Roman" w:eastAsia="Times New Roman" w:hAnsi="Times New Roman" w:cs="Times New Roman"/>
          <w:b/>
          <w:sz w:val="28"/>
          <w:szCs w:val="28"/>
        </w:rPr>
        <w:t>2.1</w:t>
      </w:r>
      <w:r>
        <w:rPr>
          <w:rFonts w:ascii="Times New Roman" w:eastAsia="Times New Roman" w:hAnsi="Times New Roman" w:cs="Times New Roman"/>
          <w:sz w:val="28"/>
          <w:szCs w:val="28"/>
        </w:rPr>
        <w:t>.</w:t>
      </w:r>
      <w:r w:rsidRPr="00AD7A47">
        <w:rPr>
          <w:rFonts w:ascii="Times New Roman" w:eastAsia="Times New Roman" w:hAnsi="Times New Roman" w:cs="Times New Roman"/>
          <w:sz w:val="28"/>
          <w:szCs w:val="28"/>
        </w:rPr>
        <w:t>Основные контролируемые параметры</w:t>
      </w:r>
    </w:p>
    <w:p w:rsidR="00E93008" w:rsidRPr="00AD7A47" w:rsidRDefault="00E93008" w:rsidP="00AD4C9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Среди продуктов, загрязняющих окружающую среду, выделяют группу </w:t>
      </w:r>
      <w:r w:rsidRPr="00AD7A47">
        <w:rPr>
          <w:rFonts w:ascii="Times New Roman" w:eastAsia="Times New Roman" w:hAnsi="Times New Roman" w:cs="Times New Roman"/>
          <w:sz w:val="28"/>
          <w:szCs w:val="28"/>
        </w:rPr>
        <w:t>экотоксикантов,</w:t>
      </w:r>
      <w:r>
        <w:rPr>
          <w:rFonts w:ascii="Times New Roman" w:eastAsia="Times New Roman" w:hAnsi="Times New Roman" w:cs="Times New Roman"/>
          <w:sz w:val="28"/>
          <w:szCs w:val="28"/>
        </w:rPr>
        <w:t xml:space="preserve"> представляющих особую опасность для живых организмов. В нее входят </w:t>
      </w:r>
      <w:r w:rsidRPr="00AD7A47">
        <w:rPr>
          <w:rFonts w:ascii="Times New Roman" w:eastAsia="Times New Roman" w:hAnsi="Times New Roman" w:cs="Times New Roman"/>
          <w:sz w:val="28"/>
          <w:szCs w:val="28"/>
        </w:rPr>
        <w:t>вещества, которые являются чужеродными для живых организмов, обладающие при этом токсическими свойствами или приобретающие их в процессе трансформации в окружающей среде или при взаимодействии с живыми организмами.</w:t>
      </w:r>
    </w:p>
    <w:p w:rsidR="00E93008" w:rsidRPr="00AD7A47" w:rsidRDefault="00E93008" w:rsidP="00E93008">
      <w:pPr>
        <w:spacing w:after="0"/>
        <w:jc w:val="both"/>
        <w:rPr>
          <w:rFonts w:ascii="Times New Roman" w:eastAsia="Times New Roman" w:hAnsi="Times New Roman" w:cs="Times New Roman"/>
          <w:sz w:val="28"/>
          <w:szCs w:val="28"/>
        </w:rPr>
      </w:pPr>
      <w:r w:rsidRPr="00AD7A47">
        <w:rPr>
          <w:rFonts w:ascii="Times New Roman" w:eastAsia="Times New Roman" w:hAnsi="Times New Roman" w:cs="Times New Roman"/>
          <w:sz w:val="28"/>
          <w:szCs w:val="28"/>
        </w:rPr>
        <w:t xml:space="preserve">К числу экотоксикантов «грязной дюжины» относят тяжелые металлы и их соединения (свинец, ртуть, кадмий, цинк и др.), радионуклиды, нефть и </w:t>
      </w:r>
      <w:r w:rsidRPr="00AD7A47">
        <w:rPr>
          <w:rFonts w:ascii="Times New Roman" w:eastAsia="Times New Roman" w:hAnsi="Times New Roman" w:cs="Times New Roman"/>
          <w:sz w:val="28"/>
          <w:szCs w:val="28"/>
        </w:rPr>
        <w:lastRenderedPageBreak/>
        <w:t>нефтепродукты, пестициды и гербициды, поверхностно-активные вещества и полихлорированные бифенилы, токсичные отходы химических, металлургических и других предприятий.</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Углекислый газ (СО</w:t>
      </w:r>
      <w:r>
        <w:rPr>
          <w:rFonts w:ascii="Times New Roman" w:eastAsia="Times New Roman" w:hAnsi="Times New Roman" w:cs="Times New Roman"/>
          <w:b/>
          <w:sz w:val="28"/>
          <w:szCs w:val="28"/>
          <w:vertAlign w:val="subscript"/>
        </w:rPr>
        <w:t>2</w:t>
      </w:r>
      <w:r>
        <w:rPr>
          <w:rFonts w:ascii="Times New Roman" w:eastAsia="Times New Roman" w:hAnsi="Times New Roman" w:cs="Times New Roman"/>
          <w:b/>
          <w:sz w:val="28"/>
          <w:szCs w:val="28"/>
        </w:rPr>
        <w:t>)</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Источники</w:t>
      </w:r>
      <w:r>
        <w:rPr>
          <w:rFonts w:ascii="Times New Roman" w:eastAsia="Times New Roman" w:hAnsi="Times New Roman" w:cs="Times New Roman"/>
          <w:sz w:val="28"/>
          <w:szCs w:val="28"/>
        </w:rPr>
        <w:t>: предприятия черной и цветной металлургии, нефтеперерабатвающей и нефтехимической промышленности. Образуется при сжигания ископаемого топлива. Входит в состав выхлопных газов.</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Большая концентрация в воздухе вызывает удушье, общее ослабление организма - иммунодефицит, нарушение регуляции сосудистого тонуса, респираторные заболевания. Длительный контакт со средой, отравленной выхлопными газами (в состав которых входит углекислый газ) приводит к дыхательной недостаточности, гаймориту, бронхиту, бронхопневмонии, раку лёгких, атеросклерозу сосудов головного мозга.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Воздействие на окружающую среду</w:t>
      </w:r>
      <w:r>
        <w:rPr>
          <w:rFonts w:ascii="Times New Roman" w:eastAsia="Times New Roman" w:hAnsi="Times New Roman" w:cs="Times New Roman"/>
          <w:sz w:val="28"/>
          <w:szCs w:val="28"/>
        </w:rPr>
        <w:t>. Поглощает испускаемые Землёй инфракрасные лучи и является одним из парниковых газов. Вследствие чего принимает участие в процессе глобального потепления.</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Озон (О</w:t>
      </w:r>
      <w:r>
        <w:rPr>
          <w:rFonts w:ascii="Times New Roman" w:eastAsia="Times New Roman" w:hAnsi="Times New Roman" w:cs="Times New Roman"/>
          <w:b/>
          <w:sz w:val="28"/>
          <w:szCs w:val="28"/>
          <w:vertAlign w:val="subscript"/>
        </w:rPr>
        <w:t>3</w:t>
      </w:r>
      <w:r>
        <w:rPr>
          <w:rFonts w:ascii="Times New Roman" w:eastAsia="Times New Roman" w:hAnsi="Times New Roman" w:cs="Times New Roman"/>
          <w:b/>
          <w:sz w:val="28"/>
          <w:szCs w:val="28"/>
        </w:rPr>
        <w:t>)</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Источники</w:t>
      </w:r>
      <w:r>
        <w:rPr>
          <w:rFonts w:ascii="Times New Roman" w:eastAsia="Times New Roman" w:hAnsi="Times New Roman" w:cs="Times New Roman"/>
          <w:sz w:val="28"/>
          <w:szCs w:val="28"/>
        </w:rPr>
        <w:t>: установки для очистки воды и воздуха от микроорганизмов (озонирование), для дезинфекции помещений, озонотерапия и стерилизация изделий в медицине; при получении многих веществ в лабораторной и промышленной практике, отбеливании бумаги.</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Образует радикалы и нарушает окислительные процессы в организме. Вызывает острое отравление: поражение органов дыхания, раздражение глаз, головную боль, снижение давления крови, упадок сердечной деятельности, при этом физическая нагрузка усиливает токсический эффект. Хроническое отравление выражается в раздражительности, слабости, расстройстве сна, болях в сердце, носовых кровотечениях.</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Воздействие на окружающую среду</w:t>
      </w:r>
      <w:r>
        <w:rPr>
          <w:rFonts w:ascii="Times New Roman" w:eastAsia="Times New Roman" w:hAnsi="Times New Roman" w:cs="Times New Roman"/>
          <w:sz w:val="28"/>
          <w:szCs w:val="28"/>
        </w:rPr>
        <w:t>. Вызывает хроническое или острое повреждение тканей растений (некроз листьев, изменение роста, снижение продуктивности, снижение качества продукции растениеводства).</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Двуокись серы (SО</w:t>
      </w:r>
      <w:r>
        <w:rPr>
          <w:rFonts w:ascii="Times New Roman" w:eastAsia="Times New Roman" w:hAnsi="Times New Roman" w:cs="Times New Roman"/>
          <w:b/>
          <w:sz w:val="28"/>
          <w:szCs w:val="28"/>
          <w:vertAlign w:val="subscript"/>
        </w:rPr>
        <w:t>2</w:t>
      </w:r>
      <w:r>
        <w:rPr>
          <w:rFonts w:ascii="Times New Roman" w:eastAsia="Times New Roman" w:hAnsi="Times New Roman" w:cs="Times New Roman"/>
          <w:b/>
          <w:sz w:val="28"/>
          <w:szCs w:val="28"/>
        </w:rPr>
        <w:t>)</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Источники</w:t>
      </w:r>
      <w:r>
        <w:rPr>
          <w:rFonts w:ascii="Times New Roman" w:eastAsia="Times New Roman" w:hAnsi="Times New Roman" w:cs="Times New Roman"/>
          <w:sz w:val="28"/>
          <w:szCs w:val="28"/>
        </w:rPr>
        <w:t>: один из основных компонентов вулканических газов; выделяется в процессе сгорания серосодержащего топлива или переработки сернистых руд в предприятиях цветной и черной металлургии, химической промышленности; часть соединений происходит из выбросов двигателей внутреннего сгорания.</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xml:space="preserve">. Вызывает общее отравление организма, изменение состава крови, нарушение обмена веществ, повреждение слизистых оболочек, спазмы бронхов, астму, ларингит, тонзиллит, ринит, конъюнктивит, эмфизему, аллергические реакции, повышение артериального давления у детей. При вдыхании </w:t>
      </w:r>
      <w:r>
        <w:rPr>
          <w:rFonts w:ascii="Times New Roman" w:eastAsia="Times New Roman" w:hAnsi="Times New Roman" w:cs="Times New Roman"/>
          <w:sz w:val="28"/>
          <w:szCs w:val="28"/>
        </w:rPr>
        <w:lastRenderedPageBreak/>
        <w:t>SO</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высокой концентрации возникает удушье, расстройство речи, затруднение глотания, рвота, возможен острый отёк лёгких.</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Воздействие на окружающую среду</w:t>
      </w:r>
      <w:r>
        <w:rPr>
          <w:rFonts w:ascii="Times New Roman" w:eastAsia="Times New Roman" w:hAnsi="Times New Roman" w:cs="Times New Roman"/>
          <w:sz w:val="28"/>
          <w:szCs w:val="28"/>
        </w:rPr>
        <w:t>. Острое и хроническое повреждение растительности приводит к снижению продуктивности и замедлению роста.</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Окислы азота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Источники</w:t>
      </w:r>
      <w:r>
        <w:rPr>
          <w:rFonts w:ascii="Times New Roman" w:eastAsia="Times New Roman" w:hAnsi="Times New Roman" w:cs="Times New Roman"/>
          <w:sz w:val="28"/>
          <w:szCs w:val="28"/>
        </w:rPr>
        <w:t>: естественные - бактериальная активность в почве, грозы, извержения вулканов; антропогенные - комбинаты черной металлургии, производство азотных удобрений, азотной кислоту и нитратов, ТЭЦ, двигатели внутреннего сгорания.</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При попадании в легкие человека и животных образуют азотную кислоту. Вызывают изменения в легких: отек и сложные рефлекторные расстройства. Острое отравление окислами азота порождает: кашель, головную боль, рвоту в результате резких спазмов легких. Хроническое отравление выражается в бронхитах, повреждениях ЖКТ, нарушениях обмена веществ, мышечной и сердечной слабости, нервных расстройствах, воспалении десен, туберкулезе, а также желтоватом окрашивании волос, ноздрей, кистей рук</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Воздействие на окружающую среду</w:t>
      </w:r>
      <w:r>
        <w:rPr>
          <w:rFonts w:ascii="Times New Roman" w:eastAsia="Times New Roman" w:hAnsi="Times New Roman" w:cs="Times New Roman"/>
          <w:sz w:val="28"/>
          <w:szCs w:val="28"/>
        </w:rPr>
        <w:t>. В дополнение к косвенному воздействию (кислотный дождь), длительное воздействие может подавлять рост некоторых растений. Играет важную роль в образовании фотохимического смога.</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Аммиак (NН</w:t>
      </w:r>
      <w:r>
        <w:rPr>
          <w:rFonts w:ascii="Times New Roman" w:eastAsia="Times New Roman" w:hAnsi="Times New Roman" w:cs="Times New Roman"/>
          <w:b/>
          <w:sz w:val="28"/>
          <w:szCs w:val="28"/>
          <w:vertAlign w:val="subscript"/>
        </w:rPr>
        <w:t>3</w:t>
      </w:r>
      <w:r>
        <w:rPr>
          <w:rFonts w:ascii="Times New Roman" w:eastAsia="Times New Roman" w:hAnsi="Times New Roman" w:cs="Times New Roman"/>
          <w:b/>
          <w:sz w:val="28"/>
          <w:szCs w:val="28"/>
        </w:rPr>
        <w:t>)</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Источники</w:t>
      </w:r>
      <w:r>
        <w:rPr>
          <w:rFonts w:ascii="Times New Roman" w:eastAsia="Times New Roman" w:hAnsi="Times New Roman" w:cs="Times New Roman"/>
          <w:sz w:val="28"/>
          <w:szCs w:val="28"/>
        </w:rPr>
        <w:t>: химическая промышленность (производство азотных удобрений, взрывчатых веществ и полимеров, азотной кислоты, соды и других продуктов); холодильной технике - как холодильный агент Я717; комбинаты черной металлургии и нефтеперерабатывающей промышленности.</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При содержании в воздухе 0,5% по объёму сильно раздражает слизистые оболочки. При остром отравлении поражаются глаза и дыхательные пути, печень, желудочно-кишечный тракт, эндокринный аппарат, ЦНС. При хроническом отравлении возникают расстройство пищеварения, катар верхних дыхательных путей, воспаление легких, бронхит, конъюнктивит, ринит, ларингит. Жидкий аммиак вызывает сильные ожоги.</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Воздействие на окружающую среду</w:t>
      </w:r>
      <w:r>
        <w:rPr>
          <w:rFonts w:ascii="Times New Roman" w:eastAsia="Times New Roman" w:hAnsi="Times New Roman" w:cs="Times New Roman"/>
          <w:sz w:val="28"/>
          <w:szCs w:val="28"/>
        </w:rPr>
        <w:t>. Основной источник загрязнения окружающей среды в результате избыточного и неправильное применения удобрений, стоки с пастбищ и мест скопления скота.</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Хлор (Сl) и его соединения</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Источники</w:t>
      </w:r>
      <w:r>
        <w:rPr>
          <w:rFonts w:ascii="Times New Roman" w:eastAsia="Times New Roman" w:hAnsi="Times New Roman" w:cs="Times New Roman"/>
          <w:sz w:val="28"/>
          <w:szCs w:val="28"/>
        </w:rPr>
        <w:t>: производство поливинилхлорида, пластикатов и синтетического каучука; в химическом производстве - для получения соляной кислоты, хлорной извести, бертолетовой соли, хлоридов металлов, ядов, лекарств. В металлургии для производства чистых металлов.</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xml:space="preserve">. Попадание в легкие соединений хлора ведет к образованию соляной кислоты, что вызывает ожог лёгочной ткани, удушье, может привести к отеку легких и летальному исходу. Способны вызывать нарушение </w:t>
      </w:r>
      <w:r>
        <w:rPr>
          <w:rFonts w:ascii="Times New Roman" w:eastAsia="Times New Roman" w:hAnsi="Times New Roman" w:cs="Times New Roman"/>
          <w:sz w:val="28"/>
          <w:szCs w:val="28"/>
        </w:rPr>
        <w:lastRenderedPageBreak/>
        <w:t>ритмики дыхания, обоняния, световой чувствительности глаз, отек слизистых оболочек. Токсичные соединения хлора использовали в качестве химических отравляющих веществ, применяя как оружие массового поражения.</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Воздействие на окружающую среду</w:t>
      </w:r>
      <w:r>
        <w:rPr>
          <w:rFonts w:ascii="Times New Roman" w:eastAsia="Times New Roman" w:hAnsi="Times New Roman" w:cs="Times New Roman"/>
          <w:sz w:val="28"/>
          <w:szCs w:val="28"/>
        </w:rPr>
        <w:t>. Снижает содержание хлорофилла, уменьшает активность фотосинтеза, задерживает рост и развитие растений. Использование хлорорганических инсектицидов с целью уничтожения вредных для посевов насекомых наносит вред полезным организмам и нарушает состояние стабильности биоценозов.</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Фтор (F) и его соединения</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Источники</w:t>
      </w:r>
      <w:r>
        <w:rPr>
          <w:rFonts w:ascii="Times New Roman" w:eastAsia="Times New Roman" w:hAnsi="Times New Roman" w:cs="Times New Roman"/>
          <w:sz w:val="28"/>
          <w:szCs w:val="28"/>
        </w:rPr>
        <w:t>: газообразные изоляторы в электротехнической промышленности, химическая промышленность при создании тефлонов, получении криолита, фторорганических веществ, фреонов (хладагентов); алюминиевая промышленность.</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Избыток фтора в организме осаждает кальций, что приводит к нарушениям кальциевого и фосфорного обмена. Фтористые соединения угнетают окислительно-восстановительные процессы, снижают показатели иммунологической реактивности организма. При высоких концентрациях могут развиваться медленно заживающие изъязвления конъюнктуры глаз, слизистых носа, десен и вообще полости рта, гортани и бронхов; гнойный бронхит; носовое кровотечение.</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Воздействие на окружающую среду</w:t>
      </w:r>
      <w:r>
        <w:rPr>
          <w:rFonts w:ascii="Times New Roman" w:eastAsia="Times New Roman" w:hAnsi="Times New Roman" w:cs="Times New Roman"/>
          <w:sz w:val="28"/>
          <w:szCs w:val="28"/>
        </w:rPr>
        <w:t>. В результате избыточного и неправильного применения соединения фтора способны привести к ухудшению состояния среды обитания, вызывать фторидные отравления живых организмов, и как следствие, нарушения в трофических цепях экосистем.</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Тяжелые металлы (Cd, Pb, Hg, Zn, Cu, Co, Cr, Ni и др.)</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Источники</w:t>
      </w:r>
      <w:r>
        <w:rPr>
          <w:rFonts w:ascii="Times New Roman" w:eastAsia="Times New Roman" w:hAnsi="Times New Roman" w:cs="Times New Roman"/>
          <w:sz w:val="28"/>
          <w:szCs w:val="28"/>
        </w:rPr>
        <w:t>: комбинаты по производству цемента, свинца, цинка, никеля и кобальта, кадмия, ртути, синтетических смол и волокон, пластмасс; предприятия металлообработки и машиностроения; предприятия теплоэнергетики; применение удобрений из шламов</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Соединения кадмия угнетают активность ряда ферментов, нарушают фосфорно-кальциевый обмен, метаболизм микроэлементов. Пары ртути, металлическая ртуть, соединения свинца ядовиты. Отравления соединениями меди могут приводит к расстройствам нервной системы, нарушениям функций печени и почек. Соединения цинка могут являться причиной повышенной заболеваемости, астмоподобных явлений.</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Воздействие на окружающую среду</w:t>
      </w:r>
      <w:r>
        <w:rPr>
          <w:rFonts w:ascii="Times New Roman" w:eastAsia="Times New Roman" w:hAnsi="Times New Roman" w:cs="Times New Roman"/>
          <w:sz w:val="28"/>
          <w:szCs w:val="28"/>
        </w:rPr>
        <w:t>. Тяжелые металлы, попадая в пищевые цепи и нарушая элементный состав биологических тканей, оказывают прямое или косвенное токсическое воздействие на организмы.</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Бенз(а)пирен (С</w:t>
      </w:r>
      <w:r>
        <w:rPr>
          <w:rFonts w:ascii="Times New Roman" w:eastAsia="Times New Roman" w:hAnsi="Times New Roman" w:cs="Times New Roman"/>
          <w:b/>
          <w:sz w:val="28"/>
          <w:szCs w:val="28"/>
          <w:vertAlign w:val="subscript"/>
        </w:rPr>
        <w:t>20</w:t>
      </w:r>
      <w:r>
        <w:rPr>
          <w:rFonts w:ascii="Times New Roman" w:eastAsia="Times New Roman" w:hAnsi="Times New Roman" w:cs="Times New Roman"/>
          <w:b/>
          <w:sz w:val="28"/>
          <w:szCs w:val="28"/>
        </w:rPr>
        <w:t>Н</w:t>
      </w:r>
      <w:r>
        <w:rPr>
          <w:rFonts w:ascii="Times New Roman" w:eastAsia="Times New Roman" w:hAnsi="Times New Roman" w:cs="Times New Roman"/>
          <w:b/>
          <w:sz w:val="28"/>
          <w:szCs w:val="28"/>
          <w:vertAlign w:val="subscript"/>
        </w:rPr>
        <w:t>12</w:t>
      </w:r>
      <w:r>
        <w:rPr>
          <w:rFonts w:ascii="Times New Roman" w:eastAsia="Times New Roman" w:hAnsi="Times New Roman" w:cs="Times New Roman"/>
          <w:b/>
          <w:sz w:val="28"/>
          <w:szCs w:val="28"/>
        </w:rPr>
        <w:t>)</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lastRenderedPageBreak/>
        <w:t>Источники</w:t>
      </w:r>
      <w:r>
        <w:rPr>
          <w:rFonts w:ascii="Times New Roman" w:eastAsia="Times New Roman" w:hAnsi="Times New Roman" w:cs="Times New Roman"/>
          <w:sz w:val="28"/>
          <w:szCs w:val="28"/>
        </w:rPr>
        <w:t>: ТЭЦ; комбинаты черной и цветной металлургии, химии, нефтеперерабатывающей и нефтехимической промышленности; предприятия по производству алюминия, извести, асфальта; автотранспорт.</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Б(а)П - причина профессиональных раковых заболеваний. Поражает: желудок, кожу, молочные железы; приводит к меланоме и раку легких, бронхов, плевры. Часть производных Б(а)П еще активнее, чем сами продукты. При длительном воздействии могут возникать доброкачественные и злокачественные новообразования. Является сильным канцерогеном, вызывает лейкемию, врождённые уродства. Для Б(а)П не существует пороговых концентраций - он представляет угрозу для здоровья в любом количестве.</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Воздействие на окружающую среду</w:t>
      </w:r>
      <w:r>
        <w:rPr>
          <w:rFonts w:ascii="Times New Roman" w:eastAsia="Times New Roman" w:hAnsi="Times New Roman" w:cs="Times New Roman"/>
          <w:sz w:val="28"/>
          <w:szCs w:val="28"/>
        </w:rPr>
        <w:t>. Накапливается преимущественно в почве, меньше в воде. Из почвы поступает в ткани растений и продолжает своё движение дальше в трофической цепи, при этом на каждой её ступени содержание Б(а)П в природных объектах возрастает на порядок (эффект биоакумуляции).</w:t>
      </w:r>
    </w:p>
    <w:p w:rsidR="00E93008" w:rsidRDefault="00E93008" w:rsidP="00AD4C9E">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Аэрозоли (твердые или жидкие частицы,</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находящиеся во взвешенном состоянии в воздухе)</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Источники</w:t>
      </w:r>
      <w:r>
        <w:rPr>
          <w:rFonts w:ascii="Times New Roman" w:eastAsia="Times New Roman" w:hAnsi="Times New Roman" w:cs="Times New Roman"/>
          <w:sz w:val="28"/>
          <w:szCs w:val="28"/>
        </w:rPr>
        <w:t>: ТЭС, потребляющие уголь высокой зольности, обогатительные фабрики, металлургические, цементные, магнезитовые заводы, предприятия машиностроения и металлопереработки, комбинаты по производству азотной кислоты, минеральных удобрений.</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Вызывают специфические заболевания: аллергические реакции, поражение ЦНС, респираторные заболевания, пневмонию, бронхиты, поражения кожи, астму, конъюнктивиты, нарушение деятельности сердечно-сосудистой системы, повышение заболеваемости и смертности от рака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Воздействие на окружающую среду</w:t>
      </w:r>
      <w:r>
        <w:rPr>
          <w:rFonts w:ascii="Times New Roman" w:eastAsia="Times New Roman" w:hAnsi="Times New Roman" w:cs="Times New Roman"/>
          <w:sz w:val="28"/>
          <w:szCs w:val="28"/>
        </w:rPr>
        <w:t>. В атмосфере аэрозольные загрязнения воспринимаются в виде дыма, тумана, мглы или дымки. Являясь результатом смешения загрязнителей воздуха: соединений кремния, кальция и углерода, оксидов металлов становятся опасным загрязнителем атмосферного воздуха, нарушают состояние стабильности биоценозов.</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Нефтепродукты</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Источники</w:t>
      </w:r>
      <w:r>
        <w:rPr>
          <w:rFonts w:ascii="Times New Roman" w:eastAsia="Times New Roman" w:hAnsi="Times New Roman" w:cs="Times New Roman"/>
          <w:sz w:val="28"/>
          <w:szCs w:val="28"/>
        </w:rPr>
        <w:t>: предприятия нефтедобывающей, нефтеперерабатывающей, нефтехимической промышленности, АЗС.</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Вызывают общее отравление организма; поражение слизистой носоглотки, органов дыхания, ЦНС и сердечно-сосудистой системы; повышение утомляемости; снижение внимания; астму; аллергические реакции; снижение показателей гемоглобина; нарушение зрения; повышение заболеваемости раком легких, бронхов.</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Воздействие на окружающую среду</w:t>
      </w:r>
      <w:r>
        <w:rPr>
          <w:rFonts w:ascii="Times New Roman" w:eastAsia="Times New Roman" w:hAnsi="Times New Roman" w:cs="Times New Roman"/>
          <w:sz w:val="28"/>
          <w:szCs w:val="28"/>
        </w:rPr>
        <w:t xml:space="preserve">. Попадая в воду, нефтепродукты растекаются в виде пленки, образуя слои, поглощающие инфракрасное излучение. Могут </w:t>
      </w:r>
      <w:r>
        <w:rPr>
          <w:rFonts w:ascii="Times New Roman" w:eastAsia="Times New Roman" w:hAnsi="Times New Roman" w:cs="Times New Roman"/>
          <w:sz w:val="28"/>
          <w:szCs w:val="28"/>
        </w:rPr>
        <w:lastRenderedPageBreak/>
        <w:t>сохраняться на поверхности воды, переноситься течением, выбрасываться на берег и оседать на дно, губительно действуя на биоту водных экосистем.</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Электромагнитные поля</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Источники</w:t>
      </w:r>
      <w:r>
        <w:rPr>
          <w:rFonts w:ascii="Times New Roman" w:eastAsia="Times New Roman" w:hAnsi="Times New Roman" w:cs="Times New Roman"/>
          <w:sz w:val="28"/>
          <w:szCs w:val="28"/>
        </w:rPr>
        <w:t>: радиолокационные, радио- и телевизионные станции, различные промышленные установки, приборы, в том числе бытового назначения.</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Результатом продолжительного воздействия ЭМП даже относительно слабого уровня могут быть раковые заболевания, изменения поведения, потеря памяти, болезни Паркинсона и Альцгеймера, синдром внезапной смерти внешне здорового ребенка, угнетение половой функции и многие другие заболевания. Особо следует отметить опасность воздействия электромагнитных полей для развивающегося в утробе матери организма (эмбриона) и детей, а также людей, подверженных аллергическим заболеваниям, поскольку они обладают исключительно большой чувствительностью к ЭМП.</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Радиоактивное загрязнение</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Источники</w:t>
      </w:r>
      <w:r>
        <w:rPr>
          <w:rFonts w:ascii="Times New Roman" w:eastAsia="Times New Roman" w:hAnsi="Times New Roman" w:cs="Times New Roman"/>
          <w:sz w:val="28"/>
          <w:szCs w:val="28"/>
        </w:rPr>
        <w:t>: испытания ядерного оружия, аварии на атомных электростанциях, а также радиоактивные отходы. Естественная радиоактивность, включая радон, вносит вклад в уровень радиоактивного загрязнения. К природным источникам радиации (радиационный фон) относят космическое излучение и радионуклиды, находящиеся в земной коре, воде и атмосфере.</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Возможно внутреннее и внешнее облучение тканей человека.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Характер действия: общетоксическое - с преимущественным поражением паренхиматозных органов, центральной нервной системы, нарушением метаболических процессов, пищеварения и усвоения пищевых веществ; иммуномодулирующее действие; способность вызывать опасные отдаленные последствия (канцерогенное, мутагенное, аллергенное, тератогенное, гонадотоксическое и эмбриотоксическое).</w:t>
      </w:r>
    </w:p>
    <w:p w:rsidR="00E93008" w:rsidRDefault="00E93008" w:rsidP="00E93008">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Микроорганизмы</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Источники</w:t>
      </w:r>
      <w:r>
        <w:rPr>
          <w:rFonts w:ascii="Times New Roman" w:eastAsia="Times New Roman" w:hAnsi="Times New Roman" w:cs="Times New Roman"/>
          <w:sz w:val="28"/>
          <w:szCs w:val="28"/>
        </w:rPr>
        <w:t>: возбудители заболеваний встречаются во всех средах, представляют один из главных факторов риска в быту. Огромное количество возбудителей заболеваний постоянно находится в атмосферном воздухе, воде, почве. Возбудители инфекционных заболеваний проникают в организм с пищей и питьевой водой.</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Влияние на здоровье человека</w:t>
      </w:r>
      <w:r>
        <w:rPr>
          <w:rFonts w:ascii="Times New Roman" w:eastAsia="Times New Roman" w:hAnsi="Times New Roman" w:cs="Times New Roman"/>
          <w:sz w:val="28"/>
          <w:szCs w:val="28"/>
        </w:rPr>
        <w:t xml:space="preserve">. Микроорганизмы оказывают существенное влияние на здоровье и продолжительность жизни. Патогенные микроорганизмы проникают в организм человека в основном через дыхательную, пищеварительную и кровеносную системы. Некоторые микроорганизмы попадают в кровь человека в результате укуса целого ряда видов беспозвоночных животных. Приводят к возникновению инфекционных и паразитарных заболеваний, в том числе оканчивающихся смертельным исходом. В последние десятилетия структура инфекционных заболеваний изменилась. При явном снижении заболеваемости </w:t>
      </w:r>
      <w:r>
        <w:rPr>
          <w:rFonts w:ascii="Times New Roman" w:eastAsia="Times New Roman" w:hAnsi="Times New Roman" w:cs="Times New Roman"/>
          <w:sz w:val="28"/>
          <w:szCs w:val="28"/>
        </w:rPr>
        <w:lastRenderedPageBreak/>
        <w:t>паразитами, брюшным тифом, дизентерией возросло значение сальмонеллеза, стафилококка, стрептококка.</w:t>
      </w:r>
    </w:p>
    <w:p w:rsidR="00E93008" w:rsidRDefault="00E93008" w:rsidP="00E93008">
      <w:pPr>
        <w:spacing w:after="0"/>
        <w:jc w:val="both"/>
        <w:rPr>
          <w:rFonts w:ascii="Times New Roman" w:eastAsia="Times New Roman" w:hAnsi="Times New Roman" w:cs="Times New Roman"/>
          <w:sz w:val="28"/>
          <w:szCs w:val="28"/>
        </w:rPr>
      </w:pPr>
    </w:p>
    <w:p w:rsidR="00E93008" w:rsidRDefault="00E93008" w:rsidP="00E93008">
      <w:pPr>
        <w:spacing w:after="0"/>
        <w:jc w:val="both"/>
        <w:rPr>
          <w:rFonts w:ascii="Times New Roman" w:eastAsia="Times New Roman" w:hAnsi="Times New Roman" w:cs="Times New Roman"/>
          <w:sz w:val="28"/>
          <w:szCs w:val="28"/>
        </w:rPr>
      </w:pPr>
      <w:bookmarkStart w:id="1" w:name="_gjdgxs" w:colFirst="0" w:colLast="0"/>
      <w:bookmarkEnd w:id="1"/>
      <w:r>
        <w:rPr>
          <w:rFonts w:ascii="Times New Roman" w:eastAsia="Times New Roman" w:hAnsi="Times New Roman" w:cs="Times New Roman"/>
          <w:sz w:val="28"/>
          <w:szCs w:val="28"/>
        </w:rPr>
        <w:t>2.2.Методы контроля воздействия на окружающую среду</w:t>
      </w:r>
      <w:r w:rsidR="003056D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(биоиндикация, биотестирование и др.).</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Химико-аналитический контроль окружающей среды необходим для получения объективных данных о содержании вредных для здоровья человека веществ в среде обитания. Среди методов и средств, которыми располагает современная аналитическая химия, электроаналитические методы занимают одно из первых мест по частоте применения для решения проблем охраны окружающей среды и широко используются в анализе вод, почв, атмосферы и пищевых продуктов.</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решения этой задачи используют инструментальные методы современной аналитической химии, основанные на измерении различных физических свойств определяемых веществ или продуктов их химических превращений (аналитических реакций) с помощью физических и физико-химических приборов. Результат измерения, несущий химико-аналитическую информацию, часто называют аналитическим сигналом.</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Спектроскопические методы анализа основаны на использовании взаимодействия атомов или молекул определяемых веществ с электромагнитным излучением широкого диапазона энергий.</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Ценную информацию в анализе вод предоставляют электрохимические методы анализа: потенциометрия, полярографические и кулонометрические методы.</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Исключительно мощное средство контроля загрязнения различных объектов окружающей среды – хроматографические методы, позволяющие анализировать сложные смеси компонентов. Важное значение приобрели тонкослойная, газожидкостная и высокоэффективная жидкостная и ионная хроматография. Так определяют пестициды, полихлорированные бифенилы, диоксины, нитрозоамины и другие токсичные вещества. Ионная хроматография удобна при анализе катионного и анионного составов вод.</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Химическая информация о качестве окружающей среды очень важна. Однако даже все аналитические методы не в состоянии охватить функциональное разнообразие загрязняющих веществ. Не дают они и прямой информации об их биологической опасности. Это задача биологических методов. Результаты наблюдений за изменениями состояния биосферы используют для оценок и прогноза. Эта грандиозная и одна из серьезнейших проблем предопределяет высокую требовательность к правильности результатов химико-аналитического исследования природной среды.</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Биологические методы контроля</w:t>
      </w:r>
      <w:r>
        <w:rPr>
          <w:rFonts w:ascii="Times New Roman" w:eastAsia="Times New Roman" w:hAnsi="Times New Roman" w:cs="Times New Roman"/>
          <w:sz w:val="28"/>
          <w:szCs w:val="28"/>
        </w:rPr>
        <w:t> воздействия - это характеристика состояния экосистемы по растительному и животному населению.</w:t>
      </w:r>
    </w:p>
    <w:p w:rsidR="00E93008" w:rsidRDefault="00E93008" w:rsidP="00E93008">
      <w:pPr>
        <w:spacing w:after="0"/>
        <w:jc w:val="both"/>
        <w:rPr>
          <w:rFonts w:ascii="Times New Roman" w:eastAsia="Times New Roman" w:hAnsi="Times New Roman" w:cs="Times New Roman"/>
          <w:sz w:val="28"/>
          <w:szCs w:val="28"/>
        </w:rPr>
      </w:pPr>
      <w:r w:rsidRPr="00352499">
        <w:rPr>
          <w:rFonts w:ascii="Times New Roman" w:eastAsia="Times New Roman" w:hAnsi="Times New Roman" w:cs="Times New Roman"/>
          <w:i/>
          <w:sz w:val="28"/>
          <w:szCs w:val="28"/>
        </w:rPr>
        <w:lastRenderedPageBreak/>
        <w:t>Биоиндикация –</w:t>
      </w:r>
      <w:r>
        <w:rPr>
          <w:rFonts w:ascii="Times New Roman" w:eastAsia="Times New Roman" w:hAnsi="Times New Roman" w:cs="Times New Roman"/>
          <w:sz w:val="28"/>
          <w:szCs w:val="28"/>
        </w:rPr>
        <w:t xml:space="preserve"> оценка качества среды обитания и ее отдельных характеристик по состоянию ее биоты в природных условиях. Для учета изменения среды под действием антропогенного фактора составляются списки индикаторных организмов.</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Биоиндикатор – группа особей одного вида или сообщества, по наличию или по состоянию которых, а также по их поведению судят о естественных и антропогенных изменениях в среде.</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Биоиндикационные методы оценки состояния окружающей среды являются перспективным направлением прикладных экологических исследований. Эти методы позволяют проводить интегральную оценку «здоровья среды», под которым в самом общем смысле понимается состояние (качество) среды, необходимое для обеспечения здоровья человека и других видов живых существ.</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сбросе в водоем токсических веществ, содержащихся в промышленных сточных водах, происходит угнетение и обеднение фитопланктона.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обогащении водоемов биогенными веществами, содержащимися, например, в бытовых стоках, значительно повышается продуктивность фитопланктона.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перегрузке водоемов биогенами возникает бурное развитие планктонных водорослей, окрашивающих воду в зеленый, сине-зеленый, золотистый, бурый или красный цвет («цветение» воды).</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Наиболее достоверными индикаторами среди них являются легочные моллюски, особенно катушки и речные чашечки. Положительные результаты дает также оценка качества воды по личинкам насекомых. Свободно живущие личинки ручейников, а также поденок являются наиболее чувствительными организмами.</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Биоиндикация воздуха проводится при помощи листьев древесных растений, хвои, лишайников и т.п. почвы при помощи водорослей и т.д.</w:t>
      </w:r>
    </w:p>
    <w:p w:rsidR="00E93008" w:rsidRDefault="00E93008" w:rsidP="00E93008">
      <w:pPr>
        <w:spacing w:after="0"/>
        <w:jc w:val="both"/>
        <w:rPr>
          <w:rFonts w:ascii="Times New Roman" w:eastAsia="Times New Roman" w:hAnsi="Times New Roman" w:cs="Times New Roman"/>
          <w:sz w:val="28"/>
          <w:szCs w:val="28"/>
        </w:rPr>
      </w:pPr>
      <w:r w:rsidRPr="00352499">
        <w:rPr>
          <w:rFonts w:ascii="Times New Roman" w:eastAsia="Times New Roman" w:hAnsi="Times New Roman" w:cs="Times New Roman"/>
          <w:i/>
          <w:sz w:val="28"/>
          <w:szCs w:val="28"/>
        </w:rPr>
        <w:t>Биотестирование –</w:t>
      </w:r>
      <w:r>
        <w:rPr>
          <w:rFonts w:ascii="Times New Roman" w:eastAsia="Times New Roman" w:hAnsi="Times New Roman" w:cs="Times New Roman"/>
          <w:sz w:val="28"/>
          <w:szCs w:val="28"/>
        </w:rPr>
        <w:t xml:space="preserve"> оценка в лабораторных условиях качества объектов окружающей среды с использованием живых организмов.</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Ответным сигналом простейших на изменение химического состава среды является раздражение, приводящее к каким-либо изменениям других биохимических и физиологических функций организма.</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Наиболее изученными, с точки зрения использования в аналитических целях, являются инфузории. C их помощью возможно определение ионов тяжелых металлов, однако они непригодны для обнаружения и определения анионов. Поведенческие реакции, скорость размножения инфузо-рий используют для определения указанных выше веществ. Водных беспозвоночных - ракообразных (чаще всего ветвистоусых рачков, дафний) широко применяют для оценки санитарно-гигиенического состояния вод. Наблюдения под микроскопом формы и скорости движения червей, например нематод, пиявок и коловраток, фиксирование продолжительности их жизни позволяют определять микроколичества ионов металлов.</w:t>
      </w:r>
    </w:p>
    <w:p w:rsidR="00E93008" w:rsidRDefault="00E93008" w:rsidP="00E9300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Плодовая мушка «Drosophila melanogaster» является одним из наиболее изученных организмов, применяемых для тестирования. В качестве экспериментального объекта она была введена в биологию в начале этого века и с тех пор доминирует в большинстве ее областей, от генетики до радиобиологии, от биологии старения до эволюции. С использованием этой тест-системы изучают генетические и онтогенетические последствия хронических стрессовых воздействий, таких, как малые дозы ионизирующих излучений, совместное действие тяжелых металлов и облучения, токсические химические вещества.</w:t>
      </w:r>
    </w:p>
    <w:p w:rsidR="00271A12" w:rsidRDefault="00E93008" w:rsidP="0035249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E93008" w:rsidRDefault="00E93008" w:rsidP="00352499">
      <w:pPr>
        <w:pStyle w:val="a3"/>
        <w:numPr>
          <w:ilvl w:val="0"/>
          <w:numId w:val="25"/>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 чем основан гравиметрический метод?</w:t>
      </w:r>
    </w:p>
    <w:p w:rsidR="00E93008" w:rsidRDefault="00E93008" w:rsidP="00352499">
      <w:pPr>
        <w:pStyle w:val="a3"/>
        <w:numPr>
          <w:ilvl w:val="0"/>
          <w:numId w:val="25"/>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Какова сущность </w:t>
      </w:r>
      <w:r>
        <w:rPr>
          <w:rFonts w:ascii="Times New Roman" w:eastAsia="Times New Roman" w:hAnsi="Times New Roman" w:cs="Times New Roman"/>
          <w:sz w:val="28"/>
          <w:szCs w:val="28"/>
        </w:rPr>
        <w:t>спектрофотометрии</w:t>
      </w:r>
      <w:r>
        <w:rPr>
          <w:rFonts w:ascii="Times New Roman" w:hAnsi="Times New Roman" w:cs="Times New Roman"/>
          <w:sz w:val="28"/>
          <w:szCs w:val="28"/>
        </w:rPr>
        <w:t xml:space="preserve">? </w:t>
      </w:r>
    </w:p>
    <w:p w:rsidR="00E93008" w:rsidRDefault="00E93008" w:rsidP="00352499">
      <w:pPr>
        <w:pStyle w:val="a3"/>
        <w:numPr>
          <w:ilvl w:val="0"/>
          <w:numId w:val="25"/>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Какова цель экологического контроля?</w:t>
      </w:r>
    </w:p>
    <w:p w:rsidR="00E93008" w:rsidRDefault="00E93008" w:rsidP="00352499">
      <w:pPr>
        <w:pStyle w:val="a3"/>
        <w:numPr>
          <w:ilvl w:val="0"/>
          <w:numId w:val="25"/>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Назовите объекты экологического контроля</w:t>
      </w:r>
    </w:p>
    <w:p w:rsidR="00E93008" w:rsidRPr="00352499" w:rsidRDefault="00E93008" w:rsidP="00352499">
      <w:pPr>
        <w:pStyle w:val="a3"/>
        <w:numPr>
          <w:ilvl w:val="0"/>
          <w:numId w:val="25"/>
        </w:numPr>
        <w:spacing w:after="0" w:line="240" w:lineRule="auto"/>
        <w:ind w:left="0" w:firstLine="709"/>
        <w:jc w:val="both"/>
        <w:rPr>
          <w:rFonts w:ascii="Times New Roman" w:hAnsi="Times New Roman" w:cs="Times New Roman"/>
          <w:sz w:val="28"/>
          <w:szCs w:val="28"/>
        </w:rPr>
      </w:pPr>
      <w:r w:rsidRPr="00352499">
        <w:rPr>
          <w:rFonts w:ascii="Times New Roman" w:hAnsi="Times New Roman" w:cs="Times New Roman"/>
          <w:sz w:val="28"/>
          <w:szCs w:val="28"/>
        </w:rPr>
        <w:t>Дайте определение биоиндикации</w:t>
      </w:r>
    </w:p>
    <w:p w:rsidR="00352499" w:rsidRDefault="00271A12" w:rsidP="000715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r>
    </w:p>
    <w:p w:rsidR="0007159B" w:rsidRPr="0007159B" w:rsidRDefault="00AD7A47" w:rsidP="0007159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Литература: 2,3,</w:t>
      </w:r>
      <w:r w:rsidR="00AD4C9E">
        <w:rPr>
          <w:rFonts w:ascii="Times New Roman" w:eastAsia="Times New Roman" w:hAnsi="Times New Roman" w:cs="Times New Roman"/>
          <w:sz w:val="28"/>
          <w:szCs w:val="28"/>
        </w:rPr>
        <w:t>8,10</w:t>
      </w:r>
    </w:p>
    <w:p w:rsidR="00095A6A" w:rsidRDefault="0007159B" w:rsidP="0007159B">
      <w:pPr>
        <w:tabs>
          <w:tab w:val="left" w:pos="557"/>
          <w:tab w:val="left" w:pos="2160"/>
        </w:tabs>
        <w:rPr>
          <w:rFonts w:ascii="Times New Roman" w:hAnsi="Times New Roman" w:cs="Times New Roman"/>
          <w:sz w:val="28"/>
          <w:szCs w:val="28"/>
        </w:rPr>
      </w:pPr>
      <w:r>
        <w:rPr>
          <w:rFonts w:ascii="Times New Roman" w:hAnsi="Times New Roman" w:cs="Times New Roman"/>
          <w:sz w:val="28"/>
          <w:szCs w:val="28"/>
        </w:rPr>
        <w:tab/>
      </w:r>
    </w:p>
    <w:p w:rsidR="00271A12" w:rsidRDefault="00063421" w:rsidP="00271A12">
      <w:pPr>
        <w:spacing w:after="0"/>
        <w:ind w:firstLine="142"/>
        <w:jc w:val="center"/>
        <w:rPr>
          <w:rFonts w:ascii="Times New Roman" w:hAnsi="Times New Roman" w:cs="Times New Roman"/>
          <w:b/>
          <w:sz w:val="28"/>
          <w:szCs w:val="28"/>
        </w:rPr>
      </w:pPr>
      <w:r>
        <w:rPr>
          <w:rFonts w:ascii="Times New Roman" w:hAnsi="Times New Roman" w:cs="Times New Roman"/>
          <w:b/>
          <w:sz w:val="28"/>
          <w:szCs w:val="28"/>
        </w:rPr>
        <w:t xml:space="preserve">Тема: </w:t>
      </w:r>
      <w:r w:rsidR="00271A12" w:rsidRPr="00271A12">
        <w:rPr>
          <w:rFonts w:ascii="Times New Roman" w:hAnsi="Times New Roman" w:cs="Times New Roman"/>
          <w:b/>
          <w:sz w:val="28"/>
          <w:szCs w:val="28"/>
        </w:rPr>
        <w:t>Экологический монито</w:t>
      </w:r>
      <w:r w:rsidR="00271A12">
        <w:rPr>
          <w:rFonts w:ascii="Times New Roman" w:hAnsi="Times New Roman" w:cs="Times New Roman"/>
          <w:b/>
          <w:sz w:val="28"/>
          <w:szCs w:val="28"/>
        </w:rPr>
        <w:t>ринг состояния окружающей среды</w:t>
      </w:r>
    </w:p>
    <w:p w:rsidR="00271A12" w:rsidRPr="00271A12" w:rsidRDefault="00271A12" w:rsidP="00AD4C9E">
      <w:pPr>
        <w:spacing w:after="0" w:line="240" w:lineRule="auto"/>
        <w:ind w:firstLine="709"/>
        <w:jc w:val="both"/>
        <w:rPr>
          <w:rFonts w:ascii="Times New Roman" w:hAnsi="Times New Roman" w:cs="Times New Roman"/>
          <w:sz w:val="28"/>
          <w:szCs w:val="28"/>
        </w:rPr>
      </w:pPr>
      <w:r w:rsidRPr="00271A12">
        <w:rPr>
          <w:rFonts w:ascii="Times New Roman" w:hAnsi="Times New Roman" w:cs="Times New Roman"/>
          <w:sz w:val="28"/>
          <w:szCs w:val="28"/>
        </w:rPr>
        <w:t>Цель:</w:t>
      </w:r>
      <w:r w:rsidR="00063421">
        <w:rPr>
          <w:rFonts w:ascii="Times New Roman" w:hAnsi="Times New Roman" w:cs="Times New Roman"/>
          <w:sz w:val="28"/>
          <w:szCs w:val="28"/>
        </w:rPr>
        <w:t xml:space="preserve"> изучить виды и задачи эколого-аналитического контроля, познакомиться с организациями, осуществляющие экологический мониторинг </w:t>
      </w:r>
    </w:p>
    <w:p w:rsidR="00271A12" w:rsidRDefault="00271A12" w:rsidP="00AD4C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План:</w:t>
      </w:r>
    </w:p>
    <w:p w:rsidR="00271A12" w:rsidRDefault="00271A12" w:rsidP="00AD4C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1.Концепция и структура системы мониторинга, принципы ее функционирования. </w:t>
      </w:r>
    </w:p>
    <w:p w:rsidR="00271A12" w:rsidRDefault="00271A12" w:rsidP="00AD4C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2.Основные задачи эколого-аналитического мониторинга.</w:t>
      </w:r>
    </w:p>
    <w:p w:rsidR="00271A12" w:rsidRDefault="00271A12" w:rsidP="00AD4C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3.Виды эколого-аналитического мониторинга.</w:t>
      </w:r>
    </w:p>
    <w:p w:rsidR="00271A12" w:rsidRDefault="00271A12" w:rsidP="00AD4C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4.Основные организации, осуществляющие эколого-аналитический мониторинг.</w:t>
      </w:r>
    </w:p>
    <w:p w:rsidR="00271A12" w:rsidRDefault="00271A12" w:rsidP="00AD4C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5.Роль мониторинга в анализе и предупреждении опасного развития последствий глобальных антропогенных воздействий.</w:t>
      </w:r>
    </w:p>
    <w:p w:rsidR="00271A12" w:rsidRDefault="00271A12" w:rsidP="00AD4C9E">
      <w:pPr>
        <w:spacing w:after="0" w:line="240" w:lineRule="auto"/>
        <w:ind w:firstLine="709"/>
        <w:jc w:val="both"/>
        <w:rPr>
          <w:rFonts w:ascii="Times New Roman" w:hAnsi="Times New Roman" w:cs="Times New Roman"/>
          <w:sz w:val="28"/>
          <w:szCs w:val="28"/>
        </w:rPr>
      </w:pPr>
    </w:p>
    <w:p w:rsidR="00271A12" w:rsidRPr="00990058" w:rsidRDefault="00811198" w:rsidP="00AD4C9E">
      <w:pPr>
        <w:spacing w:after="0" w:line="240" w:lineRule="auto"/>
        <w:ind w:firstLine="709"/>
        <w:jc w:val="both"/>
        <w:rPr>
          <w:rFonts w:ascii="Times New Roman" w:hAnsi="Times New Roman" w:cs="Times New Roman"/>
          <w:sz w:val="28"/>
          <w:szCs w:val="28"/>
        </w:rPr>
      </w:pPr>
      <w:r w:rsidRPr="00811198">
        <w:rPr>
          <w:rFonts w:ascii="Times New Roman" w:hAnsi="Times New Roman" w:cs="Times New Roman"/>
          <w:b/>
          <w:sz w:val="28"/>
          <w:szCs w:val="28"/>
        </w:rPr>
        <w:t>1</w:t>
      </w:r>
      <w:r>
        <w:rPr>
          <w:rFonts w:ascii="Times New Roman" w:hAnsi="Times New Roman" w:cs="Times New Roman"/>
          <w:sz w:val="28"/>
          <w:szCs w:val="28"/>
        </w:rPr>
        <w:t>.</w:t>
      </w:r>
      <w:r w:rsidR="00271A12" w:rsidRPr="00990058">
        <w:rPr>
          <w:rFonts w:ascii="Times New Roman" w:hAnsi="Times New Roman" w:cs="Times New Roman"/>
          <w:sz w:val="28"/>
          <w:szCs w:val="28"/>
        </w:rPr>
        <w:t xml:space="preserve">Термин </w:t>
      </w:r>
      <w:r w:rsidR="00271A12" w:rsidRPr="00352499">
        <w:rPr>
          <w:rFonts w:ascii="Times New Roman" w:hAnsi="Times New Roman" w:cs="Times New Roman"/>
          <w:i/>
          <w:sz w:val="28"/>
          <w:szCs w:val="28"/>
        </w:rPr>
        <w:t>«мониторинг»</w:t>
      </w:r>
      <w:r w:rsidR="00271A12" w:rsidRPr="00990058">
        <w:rPr>
          <w:rFonts w:ascii="Times New Roman" w:hAnsi="Times New Roman" w:cs="Times New Roman"/>
          <w:sz w:val="28"/>
          <w:szCs w:val="28"/>
        </w:rPr>
        <w:t xml:space="preserve"> официально введен в науку на Стокгольмской конференции ООН по окружающей среде в 1972 г. Через два года в столице Кении г. Найроби состоялось первое межправительственное совещание по мониторингу. На совещании было решено уделить первостепенное внимание мониторингу загрязнения ОС на трех уровнях – локальном, региональном и глобальном. С 1974 г. понятие «мониторинг» введено в русскую литературу </w:t>
      </w:r>
      <w:r w:rsidR="00271A12" w:rsidRPr="00990058">
        <w:rPr>
          <w:rFonts w:ascii="Times New Roman" w:hAnsi="Times New Roman" w:cs="Times New Roman"/>
          <w:b/>
          <w:sz w:val="28"/>
          <w:szCs w:val="28"/>
        </w:rPr>
        <w:t>Ю. А. Израэлем</w:t>
      </w:r>
      <w:r w:rsidR="00271A12" w:rsidRPr="00990058">
        <w:rPr>
          <w:rFonts w:ascii="Times New Roman" w:hAnsi="Times New Roman" w:cs="Times New Roman"/>
          <w:sz w:val="28"/>
          <w:szCs w:val="28"/>
        </w:rPr>
        <w:t>. С самого начала в трактовке мониторинга проявились несколько точек зрения.</w:t>
      </w:r>
    </w:p>
    <w:p w:rsidR="00271A12" w:rsidRPr="00990058" w:rsidRDefault="00271A12" w:rsidP="00AD4C9E">
      <w:pPr>
        <w:spacing w:after="0" w:line="240" w:lineRule="auto"/>
        <w:ind w:firstLine="709"/>
        <w:jc w:val="both"/>
        <w:rPr>
          <w:rFonts w:ascii="Times New Roman" w:hAnsi="Times New Roman" w:cs="Times New Roman"/>
          <w:sz w:val="28"/>
          <w:szCs w:val="28"/>
        </w:rPr>
      </w:pP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1.Многие зарубежные исследователи предлагали осуществлять систему непрерывных наблюдений одного или нескольких компонентов ОС с заданной целью и по специально разработанной программе.</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 xml:space="preserve">2.Другая точка зрения, высказана </w:t>
      </w:r>
      <w:r w:rsidRPr="00990058">
        <w:rPr>
          <w:rFonts w:ascii="Times New Roman" w:hAnsi="Times New Roman" w:cs="Times New Roman"/>
          <w:b/>
          <w:sz w:val="28"/>
          <w:szCs w:val="28"/>
        </w:rPr>
        <w:t>Ю. А. Израэлем.</w:t>
      </w:r>
      <w:r w:rsidRPr="00990058">
        <w:rPr>
          <w:rFonts w:ascii="Times New Roman" w:hAnsi="Times New Roman" w:cs="Times New Roman"/>
          <w:sz w:val="28"/>
          <w:szCs w:val="28"/>
        </w:rPr>
        <w:t xml:space="preserve"> Он предлагал понимать под мониторингом только такую комплексную систему наблюдений, оценки и прогноза, которая позволяет выделить частные изменения состояния биосферы, </w:t>
      </w:r>
      <w:r w:rsidRPr="00990058">
        <w:rPr>
          <w:rFonts w:ascii="Times New Roman" w:hAnsi="Times New Roman" w:cs="Times New Roman"/>
          <w:sz w:val="28"/>
          <w:szCs w:val="28"/>
        </w:rPr>
        <w:lastRenderedPageBreak/>
        <w:t>происходящие только под влиянием антропогенной деятельности (то есть мониторинг антропогенных изменений ОС).</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 xml:space="preserve">3.Альтернативная концепция была предложена в 1975 г. </w:t>
      </w:r>
      <w:r w:rsidRPr="00990058">
        <w:rPr>
          <w:rFonts w:ascii="Times New Roman" w:hAnsi="Times New Roman" w:cs="Times New Roman"/>
          <w:b/>
          <w:sz w:val="28"/>
          <w:szCs w:val="28"/>
        </w:rPr>
        <w:t>И. П. Герасимовым</w:t>
      </w:r>
      <w:r w:rsidRPr="00990058">
        <w:rPr>
          <w:rFonts w:ascii="Times New Roman" w:hAnsi="Times New Roman" w:cs="Times New Roman"/>
          <w:sz w:val="28"/>
          <w:szCs w:val="28"/>
        </w:rPr>
        <w:t>. Он придавал мониторингу также и функции управления. Управленческая концепция мониторинга нацелена на выявление и контроль экологических опасностей, создание экологически сообразного хозяйства, международное сотрудничество. Но включение в понятие мониторинга функций управления было нецелесообразным, так управлением обычно занимаются органы государственной и местной власти. В связи с этим практическое воплощение нашла концепция</w:t>
      </w:r>
      <w:r w:rsidRPr="00990058">
        <w:rPr>
          <w:rFonts w:ascii="Times New Roman" w:hAnsi="Times New Roman" w:cs="Times New Roman"/>
          <w:b/>
          <w:sz w:val="28"/>
          <w:szCs w:val="28"/>
        </w:rPr>
        <w:t>Ю. А. Израэля</w:t>
      </w:r>
      <w:r w:rsidRPr="00990058">
        <w:rPr>
          <w:rFonts w:ascii="Times New Roman" w:hAnsi="Times New Roman" w:cs="Times New Roman"/>
          <w:sz w:val="28"/>
          <w:szCs w:val="28"/>
        </w:rPr>
        <w:t>.</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Во всех концепциях в качестве объектов мониторинга рассматриваются экосистемы, находящиеся под действием антропогенных факторов. Экосистемы, не испытывающие антропогенных воздействий, также представляют интерес. Они являются точкой отсчета или эталоном для сравнения с экосистемами, измененными под воздействием человеческой деятельности. Нет смысла говорить о каких–либо изменениях в наблюдаемой экосистеме, если нет идеальной системы, с которой можно ее сравнить.</w:t>
      </w:r>
    </w:p>
    <w:p w:rsidR="00271A12"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Важнейшей частью мониторинга ОС является мониторинг антропогенных загрязнений. Ему уделяется основное внимание.</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352499">
        <w:rPr>
          <w:rFonts w:ascii="Times New Roman" w:hAnsi="Times New Roman" w:cs="Times New Roman"/>
          <w:i/>
          <w:sz w:val="28"/>
          <w:szCs w:val="28"/>
        </w:rPr>
        <w:t>Главная цель мониторинга</w:t>
      </w:r>
      <w:r w:rsidRPr="00990058">
        <w:rPr>
          <w:rFonts w:ascii="Times New Roman" w:hAnsi="Times New Roman" w:cs="Times New Roman"/>
          <w:i/>
          <w:sz w:val="28"/>
          <w:szCs w:val="28"/>
        </w:rPr>
        <w:t>– наблюдение за состоянием окружающей природной среды и уровнем ее загрязнения, а также информационное обеспечение управления природоохранной деятельностью и экологической безопасностью.</w:t>
      </w:r>
      <w:r w:rsidRPr="00990058">
        <w:rPr>
          <w:rFonts w:ascii="Times New Roman" w:hAnsi="Times New Roman" w:cs="Times New Roman"/>
          <w:sz w:val="28"/>
          <w:szCs w:val="28"/>
        </w:rPr>
        <w:t xml:space="preserve"> Необходимо также своевременно оценивать последствия антропогенного воздействия на экосистемы и здоровье человека, а также эффективность природоохранных мероприятий. Мониторинг – это не только слежение за изменением и оценка факторов воздействия, но и экспериментальное моделирование, прогноз и рекомендации по управлению состоянием ОС.</w:t>
      </w:r>
    </w:p>
    <w:p w:rsidR="00271A12"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В соответствии с предложенной Ю. А. Израэлем системой, структура мониторинга состоит из четырех блоков: наблюдения, оценки фактического состояния, прогноза состояния и оценки прогнозируемого состояния</w:t>
      </w:r>
      <w:r>
        <w:rPr>
          <w:rFonts w:ascii="Times New Roman" w:hAnsi="Times New Roman" w:cs="Times New Roman"/>
          <w:sz w:val="28"/>
          <w:szCs w:val="28"/>
        </w:rPr>
        <w:t>.</w:t>
      </w:r>
    </w:p>
    <w:p w:rsidR="00271A12" w:rsidRPr="00872039" w:rsidRDefault="00271A12" w:rsidP="00271A12">
      <w:pPr>
        <w:spacing w:after="0"/>
        <w:ind w:left="142"/>
        <w:jc w:val="both"/>
        <w:rPr>
          <w:rFonts w:ascii="Times New Roman" w:hAnsi="Times New Roman" w:cs="Times New Roman"/>
          <w:sz w:val="28"/>
          <w:szCs w:val="28"/>
        </w:rPr>
      </w:pPr>
      <w:r w:rsidRPr="00990058">
        <w:rPr>
          <w:rFonts w:ascii="Times New Roman" w:hAnsi="Times New Roman" w:cs="Times New Roman"/>
          <w:noProof/>
          <w:sz w:val="28"/>
          <w:szCs w:val="28"/>
          <w:lang w:eastAsia="ru-RU"/>
        </w:rPr>
        <w:drawing>
          <wp:inline distT="0" distB="0" distL="0" distR="0">
            <wp:extent cx="4979281" cy="2745927"/>
            <wp:effectExtent l="19050" t="0" r="0" b="0"/>
            <wp:docPr id="2" name="Рисунок 2" descr="https://konspekta.net/lektsiiorgimg/baza10/1187706953168.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onspekta.net/lektsiiorgimg/baza10/1187706953168.files/image002.jpg"/>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83042" cy="2748001"/>
                    </a:xfrm>
                    <a:prstGeom prst="rect">
                      <a:avLst/>
                    </a:prstGeom>
                    <a:noFill/>
                    <a:ln>
                      <a:noFill/>
                    </a:ln>
                  </pic:spPr>
                </pic:pic>
              </a:graphicData>
            </a:graphic>
          </wp:inline>
        </w:drawing>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Блоки </w:t>
      </w:r>
      <w:r w:rsidRPr="00990058">
        <w:rPr>
          <w:rFonts w:ascii="Times New Roman" w:hAnsi="Times New Roman" w:cs="Times New Roman"/>
          <w:b/>
          <w:bCs/>
          <w:sz w:val="28"/>
          <w:szCs w:val="28"/>
        </w:rPr>
        <w:t>«наблюдение»</w:t>
      </w:r>
      <w:r w:rsidRPr="00990058">
        <w:rPr>
          <w:rFonts w:ascii="Times New Roman" w:hAnsi="Times New Roman" w:cs="Times New Roman"/>
          <w:sz w:val="28"/>
          <w:szCs w:val="28"/>
        </w:rPr>
        <w:t> и </w:t>
      </w:r>
      <w:r w:rsidRPr="00990058">
        <w:rPr>
          <w:rFonts w:ascii="Times New Roman" w:hAnsi="Times New Roman" w:cs="Times New Roman"/>
          <w:b/>
          <w:bCs/>
          <w:sz w:val="28"/>
          <w:szCs w:val="28"/>
        </w:rPr>
        <w:t>«прогноз состояния»</w:t>
      </w:r>
      <w:r w:rsidRPr="00990058">
        <w:rPr>
          <w:rFonts w:ascii="Times New Roman" w:hAnsi="Times New Roman" w:cs="Times New Roman"/>
          <w:sz w:val="28"/>
          <w:szCs w:val="28"/>
        </w:rPr>
        <w:t xml:space="preserve"> тесно связаны между собой, так как прогноз состояния ОС возможен лишь при наличии достаточно полной информации о фактическом ее состоянии (прямая связь). Построение прогноза </w:t>
      </w:r>
      <w:r w:rsidRPr="00990058">
        <w:rPr>
          <w:rFonts w:ascii="Times New Roman" w:hAnsi="Times New Roman" w:cs="Times New Roman"/>
          <w:sz w:val="28"/>
          <w:szCs w:val="28"/>
        </w:rPr>
        <w:lastRenderedPageBreak/>
        <w:t>подразумевает знание закономерностей изменения состояния природной среды, наличие схемы и возможностей численного расчета этого состояния. Кроме этого, направленность прогноза должна определять структуру и состав наблюдательной сети (обратная связь).</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Данные о состоянии природной среды, полученные в результате наблюдения или прогноза, должны оцениваться в зависимости от того, в какой области человеческой деятельности они используются. Оценка подразумевает определение ущерба от воздействия, выбор оптимальных условий для деятельности человека, определение существующих экологических резервов. При таких оценках рассчитывают возможные значения допустимых нагрузок на ОС.</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Результаты оценки существующего и прогнозируемого состояний биосферы дают возможность уточнить требования к подсистеме наблюдений. Это составляет научное обоснование мониторинга, обоснование состава, структуры сети и методов наблюдений.</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b/>
          <w:bCs/>
          <w:sz w:val="28"/>
          <w:szCs w:val="28"/>
        </w:rPr>
        <w:t>Система экологического мониторинга должна накапливать, систематизировать и анализировать следующую информацию:</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 о состоянии окружающей среды;</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 о причинах наблюдаемых и вероятных изменений состояния (об источниках и факторах воздействия);</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 о допустимости изменений и нагрузок на среду в целом;</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 о существующих резервах биосферы.</w:t>
      </w:r>
    </w:p>
    <w:p w:rsidR="00271A12" w:rsidRDefault="00271A12" w:rsidP="00AD4C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2.Основные задачи эколого-аналитического мониторинга.</w:t>
      </w:r>
    </w:p>
    <w:p w:rsidR="00271A12" w:rsidRPr="00990058" w:rsidRDefault="00271A12" w:rsidP="00AD4C9E">
      <w:pPr>
        <w:spacing w:after="0" w:line="240" w:lineRule="auto"/>
        <w:ind w:firstLine="709"/>
        <w:jc w:val="both"/>
        <w:rPr>
          <w:rFonts w:ascii="Times New Roman" w:hAnsi="Times New Roman" w:cs="Times New Roman"/>
          <w:b/>
          <w:sz w:val="28"/>
          <w:szCs w:val="28"/>
        </w:rPr>
      </w:pPr>
      <w:r w:rsidRPr="00990058">
        <w:rPr>
          <w:rFonts w:ascii="Times New Roman" w:hAnsi="Times New Roman" w:cs="Times New Roman"/>
          <w:b/>
          <w:sz w:val="28"/>
          <w:szCs w:val="28"/>
        </w:rPr>
        <w:t>Задачи мониторинга ОС:</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 организация систематических наблюдений за изменением биосферы;</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 оценка наблюдаемых изменений, выявление антропогенных эффектов;</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 прогноз и определение тенденций в изменении биосферы.</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b/>
          <w:bCs/>
          <w:sz w:val="28"/>
          <w:szCs w:val="28"/>
        </w:rPr>
        <w:t>В процессе мониторинга решаются следующие задачи:</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1.Организация единой системы сбора и обработки данных наблюдений;</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2.Обеспечение достоверности и сопоставимости данных наблюдений;</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3.Организация хранения данных наблюдений, ведение специальных банков и баз экологических данных;</w:t>
      </w:r>
    </w:p>
    <w:p w:rsidR="00271A12" w:rsidRPr="00990058"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4.Оценка и прогноз состояния объектов окружающей природной среды;</w:t>
      </w:r>
    </w:p>
    <w:p w:rsidR="00271A12" w:rsidRDefault="00271A12" w:rsidP="00AD4C9E">
      <w:pPr>
        <w:spacing w:after="0" w:line="240" w:lineRule="auto"/>
        <w:ind w:firstLine="709"/>
        <w:jc w:val="both"/>
        <w:rPr>
          <w:rFonts w:ascii="Times New Roman" w:hAnsi="Times New Roman" w:cs="Times New Roman"/>
          <w:sz w:val="28"/>
          <w:szCs w:val="28"/>
        </w:rPr>
      </w:pPr>
      <w:r w:rsidRPr="00990058">
        <w:rPr>
          <w:rFonts w:ascii="Times New Roman" w:hAnsi="Times New Roman" w:cs="Times New Roman"/>
          <w:sz w:val="28"/>
          <w:szCs w:val="28"/>
        </w:rPr>
        <w:t>5.Информационное обеспечение органов власти и управления, а также населения комплексной информацией о состоянии окружающей природной среды и природных ресурсов.</w:t>
      </w:r>
    </w:p>
    <w:p w:rsidR="00271A12" w:rsidRPr="002762D5" w:rsidRDefault="00271A12" w:rsidP="00AD4C9E">
      <w:pPr>
        <w:spacing w:after="0" w:line="240" w:lineRule="auto"/>
        <w:ind w:firstLine="709"/>
        <w:jc w:val="both"/>
        <w:rPr>
          <w:rFonts w:ascii="Times New Roman" w:hAnsi="Times New Roman" w:cs="Times New Roman"/>
          <w:sz w:val="28"/>
          <w:szCs w:val="28"/>
        </w:rPr>
      </w:pPr>
      <w:r w:rsidRPr="00872039">
        <w:rPr>
          <w:rFonts w:ascii="Times New Roman" w:hAnsi="Times New Roman" w:cs="Times New Roman"/>
          <w:sz w:val="28"/>
          <w:szCs w:val="28"/>
          <w:u w:val="single"/>
        </w:rPr>
        <w:t>Основная задача</w:t>
      </w:r>
      <w:r w:rsidRPr="002762D5">
        <w:rPr>
          <w:rFonts w:ascii="Times New Roman" w:hAnsi="Times New Roman" w:cs="Times New Roman"/>
          <w:sz w:val="28"/>
          <w:szCs w:val="28"/>
        </w:rPr>
        <w:t xml:space="preserve"> экологического мониторинга окружающей среды - это максимальное обеспечение систем управления экологической безопасности и природоохранной деятельности достоверной информацией, на основании которой могут быть произведены:</w:t>
      </w:r>
    </w:p>
    <w:p w:rsidR="00271A12" w:rsidRPr="002762D5" w:rsidRDefault="00271A12" w:rsidP="00AD4C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762D5">
        <w:rPr>
          <w:rFonts w:ascii="Times New Roman" w:hAnsi="Times New Roman" w:cs="Times New Roman"/>
          <w:sz w:val="28"/>
          <w:szCs w:val="28"/>
        </w:rPr>
        <w:t>оценка показателей состояния и функциональной целостности окружающей природной среды.</w:t>
      </w:r>
    </w:p>
    <w:p w:rsidR="00271A12" w:rsidRPr="002762D5" w:rsidRDefault="00271A12" w:rsidP="00AD4C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762D5">
        <w:rPr>
          <w:rFonts w:ascii="Times New Roman" w:hAnsi="Times New Roman" w:cs="Times New Roman"/>
          <w:sz w:val="28"/>
          <w:szCs w:val="28"/>
        </w:rPr>
        <w:t>выявление причин отклонения показателей состояния окружающей природной среды и оценка последствий таких изменения показателей.</w:t>
      </w:r>
    </w:p>
    <w:p w:rsidR="00271A12" w:rsidRPr="002762D5" w:rsidRDefault="00271A12" w:rsidP="00AD4C9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762D5">
        <w:rPr>
          <w:rFonts w:ascii="Times New Roman" w:hAnsi="Times New Roman" w:cs="Times New Roman"/>
          <w:sz w:val="28"/>
          <w:szCs w:val="28"/>
        </w:rPr>
        <w:t>определение и принятие решений для ликвидации причин отклонения показателей и обеспечение заблаговременного предупреждения негативных ситуаций.</w:t>
      </w:r>
    </w:p>
    <w:p w:rsidR="00AD4C9E" w:rsidRDefault="00AD4C9E" w:rsidP="00AD4C9E">
      <w:pPr>
        <w:spacing w:after="0" w:line="240" w:lineRule="auto"/>
        <w:ind w:firstLine="709"/>
        <w:jc w:val="both"/>
        <w:rPr>
          <w:rFonts w:ascii="Times New Roman" w:hAnsi="Times New Roman" w:cs="Times New Roman"/>
          <w:sz w:val="28"/>
          <w:szCs w:val="28"/>
        </w:rPr>
      </w:pPr>
    </w:p>
    <w:p w:rsidR="00271A12" w:rsidRDefault="00271A12" w:rsidP="00271A12">
      <w:pPr>
        <w:spacing w:after="0"/>
        <w:ind w:firstLine="142"/>
        <w:jc w:val="both"/>
        <w:rPr>
          <w:rFonts w:ascii="Times New Roman" w:hAnsi="Times New Roman" w:cs="Times New Roman"/>
          <w:sz w:val="28"/>
          <w:szCs w:val="28"/>
        </w:rPr>
      </w:pPr>
      <w:r>
        <w:rPr>
          <w:rFonts w:ascii="Times New Roman" w:hAnsi="Times New Roman" w:cs="Times New Roman"/>
          <w:sz w:val="28"/>
          <w:szCs w:val="28"/>
        </w:rPr>
        <w:t>3.Виды эколого-аналитического мониторинга.</w:t>
      </w:r>
    </w:p>
    <w:p w:rsidR="00271A12" w:rsidRPr="00990058" w:rsidRDefault="00271A12" w:rsidP="00271A12">
      <w:pPr>
        <w:spacing w:after="0"/>
        <w:ind w:firstLine="142"/>
        <w:jc w:val="both"/>
        <w:rPr>
          <w:rFonts w:ascii="Times New Roman" w:hAnsi="Times New Roman" w:cs="Times New Roman"/>
          <w:sz w:val="28"/>
          <w:szCs w:val="28"/>
        </w:rPr>
      </w:pPr>
      <w:r w:rsidRPr="00990058">
        <w:rPr>
          <w:rFonts w:ascii="Times New Roman" w:hAnsi="Times New Roman" w:cs="Times New Roman"/>
          <w:sz w:val="28"/>
          <w:szCs w:val="28"/>
        </w:rPr>
        <w:t>Мониторинг - наблюдение, оценка и прогноз состояния окружающей среды в связи с хозяйственной деятельностью человека. В системе мониторинга различают три уровня: санитарно-токсикологический, экологический и биосферный мониторинг. В настоящее время более или менее развита система санитарно-токсикологического мониторинга.</w:t>
      </w:r>
    </w:p>
    <w:p w:rsidR="00271A12" w:rsidRPr="00990058"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b/>
          <w:i/>
          <w:sz w:val="28"/>
          <w:szCs w:val="28"/>
        </w:rPr>
        <w:t>Санитарно-токсикологический (химический) мониторинг</w:t>
      </w:r>
      <w:r w:rsidRPr="00990058">
        <w:rPr>
          <w:rFonts w:ascii="Times New Roman" w:hAnsi="Times New Roman" w:cs="Times New Roman"/>
          <w:sz w:val="28"/>
          <w:szCs w:val="28"/>
        </w:rPr>
        <w:t xml:space="preserve"> - наблюдение за состоянием окружающей среды, степенью загрязнения природных объектов вредными веществами, за влиянием этих загрязнений на человека, животный и растительный мир, за наличием в окружающей среде аллергенов, патогенных микроорганизмов, пыли т.д., за содержанием в атмосфере оксидов азота и серы, СО, тяжелых металлов, за качеством водных объектов, степенью их загрязнения органическими веществами, нефтепродуктами и минеральными солями.</w:t>
      </w:r>
    </w:p>
    <w:p w:rsidR="00271A12" w:rsidRPr="00990058"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b/>
          <w:i/>
          <w:sz w:val="28"/>
          <w:szCs w:val="28"/>
        </w:rPr>
        <w:t>Экологический мониторинг</w:t>
      </w:r>
      <w:r w:rsidRPr="00990058">
        <w:rPr>
          <w:rFonts w:ascii="Times New Roman" w:hAnsi="Times New Roman" w:cs="Times New Roman"/>
          <w:sz w:val="28"/>
          <w:szCs w:val="28"/>
        </w:rPr>
        <w:t xml:space="preserve"> - наблюдение за изменениями в экологических системах (биогеоценозы), природных комплексах, за их продуктивностью, а также динамикой запасов полезных ископаемых, водных, земельных и растительных ресурсов. Задача экологического мониторинга - обнаружение в экосистемах изменений антропогенного характера (на фоне естественных флуктуаций).</w:t>
      </w:r>
    </w:p>
    <w:p w:rsidR="00271A12" w:rsidRPr="00990058"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b/>
          <w:i/>
          <w:sz w:val="28"/>
          <w:szCs w:val="28"/>
        </w:rPr>
        <w:t>Биосферный мониторинг</w:t>
      </w:r>
      <w:r w:rsidRPr="00990058">
        <w:rPr>
          <w:rFonts w:ascii="Times New Roman" w:hAnsi="Times New Roman" w:cs="Times New Roman"/>
          <w:sz w:val="28"/>
          <w:szCs w:val="28"/>
        </w:rPr>
        <w:t xml:space="preserve"> - наблюдения за глобально-фоновыми изменениями в природе: степенью радиации; наличием в атмосфере СО2, О3; ее запыленностью; циркуляцией тепла; газовым обменом между океаном и воздушной оболочкой земли; мировой миграцией птиц, животных, растений и насекомых; погодно-климатическими изменениями на планете.</w:t>
      </w:r>
    </w:p>
    <w:p w:rsidR="00271A12" w:rsidRPr="00990058" w:rsidRDefault="00271A12" w:rsidP="00271A12">
      <w:pPr>
        <w:spacing w:after="0"/>
        <w:ind w:firstLine="142"/>
        <w:jc w:val="both"/>
        <w:rPr>
          <w:rFonts w:ascii="Times New Roman" w:hAnsi="Times New Roman" w:cs="Times New Roman"/>
          <w:sz w:val="28"/>
          <w:szCs w:val="28"/>
        </w:rPr>
      </w:pPr>
      <w:r w:rsidRPr="00990058">
        <w:rPr>
          <w:rFonts w:ascii="Times New Roman" w:hAnsi="Times New Roman" w:cs="Times New Roman"/>
          <w:sz w:val="28"/>
          <w:szCs w:val="28"/>
        </w:rPr>
        <w:t>В основе мониторинга лежит система определения концентраций загрязняющих веществ в объектах окружающей среды - система эколого-аналитического контроля (ЭАК).</w:t>
      </w:r>
    </w:p>
    <w:p w:rsidR="00271A12" w:rsidRDefault="00271A12" w:rsidP="00271A12">
      <w:pPr>
        <w:spacing w:after="0"/>
        <w:ind w:firstLine="142"/>
        <w:jc w:val="both"/>
        <w:rPr>
          <w:rFonts w:ascii="Times New Roman" w:hAnsi="Times New Roman" w:cs="Times New Roman"/>
          <w:sz w:val="28"/>
          <w:szCs w:val="28"/>
        </w:rPr>
      </w:pPr>
      <w:r w:rsidRPr="00990058">
        <w:rPr>
          <w:rFonts w:ascii="Times New Roman" w:hAnsi="Times New Roman" w:cs="Times New Roman"/>
          <w:sz w:val="28"/>
          <w:szCs w:val="28"/>
        </w:rPr>
        <w:t xml:space="preserve">Индустриализация и урбанизация, особенно технологический прогресс и развитие агрохимического комплекса, и, как следствие, объективный процесс "химизации" среды обитания человека инициировали повышение значимости эколого-аналитического контроля. Расширились не только номенклатуры объектов и круг определяемых в них компонентов. Резко увеличилось число микро- и макрокомпонентов, одновременно присутствующих в анализируемых пробах. В такой ситуации узкопрофильные методы и приборы, предназначенные для качественного и количественного анализа только отдельных конкретных веществ, часто не обеспечивают требуемое качество результатов химического анализа вследствие их неселективности. Поэтому на передний план стали выходить многоцелевые методы и аналитические комплексы, позволяющие достоверно определять контролируемые вещества в многокомпонентных пробах. Современным аналитическим задачам присуща ярко выраженная тенденция к снижению </w:t>
      </w:r>
      <w:r w:rsidRPr="00990058">
        <w:rPr>
          <w:rFonts w:ascii="Times New Roman" w:hAnsi="Times New Roman" w:cs="Times New Roman"/>
          <w:sz w:val="28"/>
          <w:szCs w:val="28"/>
        </w:rPr>
        <w:lastRenderedPageBreak/>
        <w:t>требуемых пределов обнаружения. Такая тенденция проявляется в эколого-аналитическом контроле содержания супертоксикантов, таких как 2,3-7,8-диоксин, 3,4-бензпирен, нитрозоамина, некоторых видов пестицидов и др. В качестве обязательного элемента эколого-аналитического комплекса, помимо пробоотборных устройств и развитой системы пробоподготовки, выступает система предварительного концентрирования определяемых компонентов, позволяющая выделять микрокомпоненты из образцов разнообразного состава.</w:t>
      </w:r>
    </w:p>
    <w:p w:rsidR="00271A12" w:rsidRDefault="00271A12" w:rsidP="00271A12">
      <w:pPr>
        <w:spacing w:after="0"/>
        <w:ind w:firstLine="142"/>
        <w:jc w:val="both"/>
        <w:rPr>
          <w:rFonts w:ascii="Times New Roman" w:hAnsi="Times New Roman" w:cs="Times New Roman"/>
          <w:sz w:val="28"/>
          <w:szCs w:val="28"/>
        </w:rPr>
      </w:pPr>
    </w:p>
    <w:p w:rsidR="00271A12" w:rsidRDefault="00271A12" w:rsidP="00271A12">
      <w:pPr>
        <w:spacing w:after="0"/>
        <w:ind w:firstLine="142"/>
        <w:jc w:val="both"/>
        <w:rPr>
          <w:rFonts w:ascii="Times New Roman" w:hAnsi="Times New Roman" w:cs="Times New Roman"/>
          <w:sz w:val="28"/>
          <w:szCs w:val="28"/>
        </w:rPr>
      </w:pPr>
      <w:r>
        <w:rPr>
          <w:rFonts w:ascii="Times New Roman" w:hAnsi="Times New Roman" w:cs="Times New Roman"/>
          <w:sz w:val="28"/>
          <w:szCs w:val="28"/>
        </w:rPr>
        <w:t>4.Основные организации, осуществляющие эколого-аналитический мониторинг.</w:t>
      </w:r>
    </w:p>
    <w:p w:rsidR="00271A12" w:rsidRPr="00B150DB" w:rsidRDefault="00271A12" w:rsidP="00271A12">
      <w:pPr>
        <w:pStyle w:val="a3"/>
        <w:numPr>
          <w:ilvl w:val="0"/>
          <w:numId w:val="21"/>
        </w:numPr>
        <w:spacing w:after="0"/>
        <w:jc w:val="both"/>
        <w:rPr>
          <w:rFonts w:ascii="Times New Roman" w:hAnsi="Times New Roman" w:cs="Times New Roman"/>
          <w:sz w:val="28"/>
          <w:szCs w:val="28"/>
        </w:rPr>
      </w:pPr>
      <w:r w:rsidRPr="00B150DB">
        <w:rPr>
          <w:rFonts w:ascii="Times New Roman" w:hAnsi="Times New Roman" w:cs="Times New Roman"/>
          <w:sz w:val="28"/>
          <w:szCs w:val="28"/>
        </w:rPr>
        <w:t>Национальная академия наук осуществляет мониторинг растительности, животного мира, сейсмические М.</w:t>
      </w:r>
    </w:p>
    <w:p w:rsidR="00271A12" w:rsidRPr="00B150DB" w:rsidRDefault="00271A12" w:rsidP="00271A12">
      <w:pPr>
        <w:pStyle w:val="a3"/>
        <w:numPr>
          <w:ilvl w:val="0"/>
          <w:numId w:val="21"/>
        </w:numPr>
        <w:spacing w:after="0"/>
        <w:jc w:val="both"/>
        <w:rPr>
          <w:rFonts w:ascii="Times New Roman" w:hAnsi="Times New Roman" w:cs="Times New Roman"/>
          <w:sz w:val="28"/>
          <w:szCs w:val="28"/>
        </w:rPr>
      </w:pPr>
      <w:r w:rsidRPr="00B150DB">
        <w:rPr>
          <w:rFonts w:ascii="Times New Roman" w:hAnsi="Times New Roman" w:cs="Times New Roman"/>
          <w:sz w:val="28"/>
          <w:szCs w:val="28"/>
        </w:rPr>
        <w:t>Министерство здравоохранения – медицинский и физический мониторинги.</w:t>
      </w:r>
    </w:p>
    <w:p w:rsidR="00271A12" w:rsidRPr="00B150DB" w:rsidRDefault="00271A12" w:rsidP="00271A12">
      <w:pPr>
        <w:pStyle w:val="a3"/>
        <w:numPr>
          <w:ilvl w:val="0"/>
          <w:numId w:val="21"/>
        </w:numPr>
        <w:spacing w:after="0"/>
        <w:jc w:val="both"/>
        <w:rPr>
          <w:rFonts w:ascii="Times New Roman" w:hAnsi="Times New Roman" w:cs="Times New Roman"/>
          <w:sz w:val="28"/>
          <w:szCs w:val="28"/>
        </w:rPr>
      </w:pPr>
      <w:r w:rsidRPr="00B150DB">
        <w:rPr>
          <w:rFonts w:ascii="Times New Roman" w:hAnsi="Times New Roman" w:cs="Times New Roman"/>
          <w:sz w:val="28"/>
          <w:szCs w:val="28"/>
        </w:rPr>
        <w:t>Казгидромед – мониторинг атмосферного воздуха и радиационный.</w:t>
      </w:r>
    </w:p>
    <w:p w:rsidR="00271A12" w:rsidRPr="00A25CA3"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sz w:val="28"/>
          <w:szCs w:val="28"/>
        </w:rPr>
        <w:t>Глобальная система мониторинга окружающей среды (ГСМОС) была создана совместными усилиями мирового сообщества. Основные положения и цели программы были сформулированы в 1974 г.</w:t>
      </w:r>
    </w:p>
    <w:p w:rsidR="00271A12" w:rsidRPr="00A25CA3"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sz w:val="28"/>
          <w:szCs w:val="28"/>
        </w:rPr>
        <w:t>Цели ГСМОС:</w:t>
      </w:r>
    </w:p>
    <w:p w:rsidR="00271A12" w:rsidRPr="00A25CA3"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sz w:val="28"/>
          <w:szCs w:val="28"/>
        </w:rPr>
        <w:t>·        организация расширенной системы предупреждения об угрозе здоровью людей;</w:t>
      </w:r>
    </w:p>
    <w:p w:rsidR="00271A12" w:rsidRPr="00A25CA3"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sz w:val="28"/>
          <w:szCs w:val="28"/>
        </w:rPr>
        <w:t>·        оценка глобального загрязнения атмосферы и его влияния на климат;</w:t>
      </w:r>
    </w:p>
    <w:p w:rsidR="00271A12" w:rsidRPr="00A25CA3"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sz w:val="28"/>
          <w:szCs w:val="28"/>
        </w:rPr>
        <w:t>·        оценка качества и распределения загрязнения в биологических системах;</w:t>
      </w:r>
    </w:p>
    <w:p w:rsidR="00271A12" w:rsidRPr="00A25CA3"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sz w:val="28"/>
          <w:szCs w:val="28"/>
        </w:rPr>
        <w:t>·        оценка реакции наземных экосистем на воздействие окружающей среды;</w:t>
      </w:r>
    </w:p>
    <w:p w:rsidR="00271A12" w:rsidRPr="00A25CA3"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sz w:val="28"/>
          <w:szCs w:val="28"/>
        </w:rPr>
        <w:t>·        оценка экологических проблем, возникающих в результате сельскохозяйственной деятельности и землепользования;</w:t>
      </w:r>
    </w:p>
    <w:p w:rsidR="00271A12" w:rsidRPr="00A25CA3"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sz w:val="28"/>
          <w:szCs w:val="28"/>
        </w:rPr>
        <w:t>·        оценка загрязнения Мирового океана и его влияния на экосистемы;</w:t>
      </w:r>
    </w:p>
    <w:p w:rsidR="00271A12" w:rsidRPr="00A25CA3"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sz w:val="28"/>
          <w:szCs w:val="28"/>
        </w:rPr>
        <w:t>·        усовершенствование системы предупреждений о стихийных бедствиях в международном масштабе.</w:t>
      </w:r>
    </w:p>
    <w:p w:rsidR="00271A12" w:rsidRPr="00A25CA3"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sz w:val="28"/>
          <w:szCs w:val="28"/>
        </w:rPr>
        <w:t>Решение о создании и функционировании ЕГСМ ОС и ПР закреплено Экологическим Кодексом РК (ст. 138).</w:t>
      </w:r>
    </w:p>
    <w:p w:rsidR="00271A12" w:rsidRPr="00A25CA3"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sz w:val="28"/>
          <w:szCs w:val="28"/>
        </w:rPr>
        <w:t>Национальная гидрометеорологическая служба обеспечивает ведение мониторинга состояния окружающей среды, метеорологического и гидрологического мониторинга с использованием государственной наблюдательной сети. Национальная гидрометеорологическая служба создается и функционирует за счет бюджетных средств.</w:t>
      </w:r>
    </w:p>
    <w:p w:rsidR="00271A12"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sz w:val="28"/>
          <w:szCs w:val="28"/>
        </w:rPr>
        <w:t>Деятельность по ведению метеорологического и гидрологического мониторингов и мониторинга состояния окружающей среды относится к государственной монополии и осуществляется национальной гидрометеорологической службой - республиканским государственным предприятием на праве хозяйственного ведения, созданным по решению Правительства Республики Казахстан.</w:t>
      </w:r>
    </w:p>
    <w:p w:rsidR="00271A12" w:rsidRPr="00A25CA3" w:rsidRDefault="00271A12" w:rsidP="00271A12">
      <w:pPr>
        <w:spacing w:after="0"/>
        <w:ind w:firstLine="142"/>
        <w:jc w:val="both"/>
        <w:rPr>
          <w:rFonts w:ascii="Times New Roman" w:hAnsi="Times New Roman" w:cs="Times New Roman"/>
          <w:sz w:val="28"/>
          <w:szCs w:val="28"/>
        </w:rPr>
      </w:pPr>
    </w:p>
    <w:p w:rsidR="00271A12" w:rsidRDefault="00271A12" w:rsidP="00271A12">
      <w:pPr>
        <w:spacing w:after="0"/>
        <w:ind w:firstLine="142"/>
        <w:jc w:val="both"/>
        <w:rPr>
          <w:rFonts w:ascii="Times New Roman" w:hAnsi="Times New Roman" w:cs="Times New Roman"/>
          <w:sz w:val="28"/>
          <w:szCs w:val="28"/>
        </w:rPr>
      </w:pPr>
      <w:r w:rsidRPr="00A25CA3">
        <w:rPr>
          <w:rFonts w:ascii="Times New Roman" w:hAnsi="Times New Roman" w:cs="Times New Roman"/>
          <w:sz w:val="28"/>
          <w:szCs w:val="28"/>
        </w:rPr>
        <w:lastRenderedPageBreak/>
        <w:t>Единая государственная система мониторинга окружающей среды и природных ресурсов – многоцелевая и информационная система, включающая наблюдение за состоянием окружающей среды и природных ресурсов, а также анализ данных об их фактическом состоянии для принятия управленческих и хозяйственных решений в целях обеспечения экологической безопасности, охраны, воспроизводства и рационального использования природных ресурсов, а также санитарно-эпидемиологического благополучия населения.</w:t>
      </w:r>
    </w:p>
    <w:p w:rsidR="00352499" w:rsidRDefault="00352499" w:rsidP="00271A12">
      <w:pPr>
        <w:spacing w:after="0"/>
        <w:ind w:firstLine="142"/>
        <w:jc w:val="both"/>
        <w:rPr>
          <w:rFonts w:ascii="Times New Roman" w:hAnsi="Times New Roman" w:cs="Times New Roman"/>
          <w:sz w:val="28"/>
          <w:szCs w:val="28"/>
        </w:rPr>
      </w:pPr>
    </w:p>
    <w:p w:rsidR="00271A12" w:rsidRDefault="00271A12" w:rsidP="00271A12">
      <w:pPr>
        <w:spacing w:after="0"/>
        <w:ind w:firstLine="142"/>
        <w:jc w:val="both"/>
        <w:rPr>
          <w:rFonts w:ascii="Times New Roman" w:hAnsi="Times New Roman" w:cs="Times New Roman"/>
          <w:sz w:val="28"/>
          <w:szCs w:val="28"/>
        </w:rPr>
      </w:pPr>
      <w:r>
        <w:rPr>
          <w:rFonts w:ascii="Times New Roman" w:hAnsi="Times New Roman" w:cs="Times New Roman"/>
          <w:sz w:val="28"/>
          <w:szCs w:val="28"/>
        </w:rPr>
        <w:t>5.Роль мониторинга в анализе и предупреждении опасного развития последствий глобальных антропогенных воздействий.</w:t>
      </w:r>
    </w:p>
    <w:p w:rsidR="00271A12"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b/>
          <w:bCs/>
          <w:sz w:val="28"/>
          <w:szCs w:val="28"/>
        </w:rPr>
        <w:t>Глобальный</w:t>
      </w:r>
      <w:r w:rsidRPr="00B150DB">
        <w:rPr>
          <w:rFonts w:ascii="Times New Roman" w:hAnsi="Times New Roman" w:cs="Times New Roman"/>
          <w:sz w:val="28"/>
          <w:szCs w:val="28"/>
        </w:rPr>
        <w:t xml:space="preserve"> (биосферный) мониторинг представляет систему наблюдений на планетарном уровне за объектами биосферы, гидросферы, атмосферы, литосферы, где отслеживаются масштабные изменения и распространение агентов загрязнения, как правило, не связанные с конкретными источниками загрязнения. </w:t>
      </w:r>
    </w:p>
    <w:p w:rsidR="00271A12" w:rsidRPr="007429F1" w:rsidRDefault="00271A12" w:rsidP="00AD4C9E">
      <w:pPr>
        <w:spacing w:after="0" w:line="240" w:lineRule="auto"/>
        <w:ind w:firstLine="709"/>
        <w:jc w:val="both"/>
        <w:rPr>
          <w:rFonts w:ascii="Times New Roman" w:hAnsi="Times New Roman" w:cs="Times New Roman"/>
          <w:sz w:val="28"/>
          <w:szCs w:val="28"/>
        </w:rPr>
      </w:pPr>
      <w:r w:rsidRPr="007429F1">
        <w:rPr>
          <w:rFonts w:ascii="Times New Roman" w:hAnsi="Times New Roman" w:cs="Times New Roman"/>
          <w:sz w:val="28"/>
          <w:szCs w:val="28"/>
        </w:rPr>
        <w:t>В настоящее время системы наблюдений за состоянием биосферы и антропогенными воздействиями охватили всю планету. Была создана глобальная система мониторинга окружающей среды (ГСМОС), основные положения и программа которой были сформулированы в 1974 году на Первом межправительственном совещании по мониторингу. Было принято решение, что система ГСМОС будет работать под эгидой ООН с координационным центром в г.Найроби (Кения).</w:t>
      </w:r>
    </w:p>
    <w:p w:rsidR="00271A12" w:rsidRPr="007429F1" w:rsidRDefault="00271A12" w:rsidP="00AD4C9E">
      <w:pPr>
        <w:spacing w:after="0" w:line="240" w:lineRule="auto"/>
        <w:ind w:firstLine="709"/>
        <w:jc w:val="both"/>
        <w:rPr>
          <w:rFonts w:ascii="Times New Roman" w:hAnsi="Times New Roman" w:cs="Times New Roman"/>
          <w:sz w:val="28"/>
          <w:szCs w:val="28"/>
        </w:rPr>
      </w:pPr>
      <w:r w:rsidRPr="007429F1">
        <w:rPr>
          <w:rFonts w:ascii="Times New Roman" w:hAnsi="Times New Roman" w:cs="Times New Roman"/>
          <w:sz w:val="28"/>
          <w:szCs w:val="28"/>
        </w:rPr>
        <w:t>Эта система включает следующие подсистемы: исследование Мирового океана, ресурсов суши; изучение дальнего переноса загрязняющих среду веществ, климатических изменений. Функционировать ГСМОС стала в 90-е годы XX в., и в настоящее время работают 22 сети станций системы глобального мониторинга, международные и национальные системы мониторинга.</w:t>
      </w:r>
    </w:p>
    <w:p w:rsidR="00271A12" w:rsidRPr="007429F1" w:rsidRDefault="00271A12" w:rsidP="00AD4C9E">
      <w:pPr>
        <w:spacing w:after="0" w:line="240" w:lineRule="auto"/>
        <w:ind w:firstLine="709"/>
        <w:jc w:val="both"/>
        <w:rPr>
          <w:rFonts w:ascii="Times New Roman" w:hAnsi="Times New Roman" w:cs="Times New Roman"/>
          <w:sz w:val="28"/>
          <w:szCs w:val="28"/>
        </w:rPr>
      </w:pPr>
      <w:r w:rsidRPr="007429F1">
        <w:rPr>
          <w:rFonts w:ascii="Times New Roman" w:hAnsi="Times New Roman" w:cs="Times New Roman"/>
          <w:sz w:val="28"/>
          <w:szCs w:val="28"/>
        </w:rPr>
        <w:t>Для решения основных задач экологического мониторинга необходим комплексный подход. В связи с этим выделяют четыре основных принципа комплексности: 1) интегральность (наблюдения за суммарными показателями); 2) мноосредность (наблюдения в основных природных средах); 3) системность (воссоздание биохимических циклов загрязигощих веществ); 4) многокомпонентность (анализ различных видов загрязняющих веществ).</w:t>
      </w:r>
    </w:p>
    <w:p w:rsidR="00271A12" w:rsidRPr="007429F1" w:rsidRDefault="00271A12" w:rsidP="00AD4C9E">
      <w:pPr>
        <w:spacing w:after="0" w:line="240" w:lineRule="auto"/>
        <w:ind w:firstLine="709"/>
        <w:jc w:val="both"/>
        <w:rPr>
          <w:rFonts w:ascii="Times New Roman" w:hAnsi="Times New Roman" w:cs="Times New Roman"/>
          <w:sz w:val="28"/>
          <w:szCs w:val="28"/>
        </w:rPr>
      </w:pPr>
      <w:r w:rsidRPr="007429F1">
        <w:rPr>
          <w:rFonts w:ascii="Times New Roman" w:hAnsi="Times New Roman" w:cs="Times New Roman"/>
          <w:sz w:val="28"/>
          <w:szCs w:val="28"/>
        </w:rPr>
        <w:t>Наиболее опасными оказываются многие промышленные отрасли, отходы которых наносят ущерб ОС и здоровью населения.</w:t>
      </w:r>
    </w:p>
    <w:p w:rsidR="00271A12" w:rsidRPr="007429F1" w:rsidRDefault="00271A12" w:rsidP="00AD4C9E">
      <w:pPr>
        <w:spacing w:after="0" w:line="240" w:lineRule="auto"/>
        <w:ind w:firstLine="709"/>
        <w:jc w:val="both"/>
        <w:rPr>
          <w:rFonts w:ascii="Times New Roman" w:hAnsi="Times New Roman" w:cs="Times New Roman"/>
          <w:sz w:val="28"/>
          <w:szCs w:val="28"/>
        </w:rPr>
      </w:pPr>
      <w:r w:rsidRPr="007429F1">
        <w:rPr>
          <w:rFonts w:ascii="Times New Roman" w:hAnsi="Times New Roman" w:cs="Times New Roman"/>
          <w:sz w:val="28"/>
          <w:szCs w:val="28"/>
        </w:rPr>
        <w:t>Результаты проверки предприятий химической, нефтехимической, нефтегазодобывающей и нефтедобывающей отраслей промышленности, объектов горнометаллургического комплекса, магистральных газонефтепроводов обнаружили, что большинство из них не соответствуют уровню требований противоаварийной устойчивости. Например, в металлургической промышленности более 40% агрегатов, зданий и сооружений требуют замены, реконструкции или вывода из эксплуатации.</w:t>
      </w:r>
    </w:p>
    <w:p w:rsidR="00271A12" w:rsidRPr="007429F1" w:rsidRDefault="00271A12" w:rsidP="00AD4C9E">
      <w:pPr>
        <w:spacing w:after="0" w:line="240" w:lineRule="auto"/>
        <w:ind w:firstLine="709"/>
        <w:jc w:val="both"/>
        <w:rPr>
          <w:rFonts w:ascii="Times New Roman" w:hAnsi="Times New Roman" w:cs="Times New Roman"/>
          <w:sz w:val="28"/>
          <w:szCs w:val="28"/>
        </w:rPr>
      </w:pPr>
      <w:r w:rsidRPr="007429F1">
        <w:rPr>
          <w:rFonts w:ascii="Times New Roman" w:hAnsi="Times New Roman" w:cs="Times New Roman"/>
          <w:sz w:val="28"/>
          <w:szCs w:val="28"/>
        </w:rPr>
        <w:t xml:space="preserve">Оценка состояния ОС требует реальной информации и экспертизы для последующего математического моделирования возможного снижения ущерба ОС </w:t>
      </w:r>
      <w:r w:rsidRPr="007429F1">
        <w:rPr>
          <w:rFonts w:ascii="Times New Roman" w:hAnsi="Times New Roman" w:cs="Times New Roman"/>
          <w:sz w:val="28"/>
          <w:szCs w:val="28"/>
        </w:rPr>
        <w:lastRenderedPageBreak/>
        <w:t>за счет очистительных сооружений на предприятиях, загрязняющих ОС, или улучшения технологий производства, сокращения вредных отходов.</w:t>
      </w:r>
    </w:p>
    <w:p w:rsidR="00271A12" w:rsidRPr="007429F1" w:rsidRDefault="00271A12" w:rsidP="00AD4C9E">
      <w:pPr>
        <w:spacing w:after="0" w:line="240" w:lineRule="auto"/>
        <w:ind w:firstLine="709"/>
        <w:jc w:val="both"/>
        <w:rPr>
          <w:rFonts w:ascii="Times New Roman" w:hAnsi="Times New Roman" w:cs="Times New Roman"/>
          <w:sz w:val="28"/>
          <w:szCs w:val="28"/>
        </w:rPr>
      </w:pPr>
      <w:r w:rsidRPr="007429F1">
        <w:rPr>
          <w:rFonts w:ascii="Times New Roman" w:hAnsi="Times New Roman" w:cs="Times New Roman"/>
          <w:sz w:val="28"/>
          <w:szCs w:val="28"/>
        </w:rPr>
        <w:t>Таким образом, для проведения теоретических оценок загрязнения и ущерба ОС необходимы данные экологического мониторинга.</w:t>
      </w:r>
    </w:p>
    <w:p w:rsidR="00271A12" w:rsidRPr="00B150DB"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sz w:val="28"/>
          <w:szCs w:val="28"/>
        </w:rPr>
        <w:t xml:space="preserve">На территории </w:t>
      </w:r>
      <w:r>
        <w:rPr>
          <w:rFonts w:ascii="Times New Roman" w:hAnsi="Times New Roman" w:cs="Times New Roman"/>
          <w:sz w:val="28"/>
          <w:szCs w:val="28"/>
        </w:rPr>
        <w:t>Республики Казахстан</w:t>
      </w:r>
      <w:r w:rsidRPr="00B150DB">
        <w:rPr>
          <w:rFonts w:ascii="Times New Roman" w:hAnsi="Times New Roman" w:cs="Times New Roman"/>
          <w:sz w:val="28"/>
          <w:szCs w:val="28"/>
        </w:rPr>
        <w:t xml:space="preserve"> - несколько станций (расположены в биосферных заповедниках), которые являются частью глобальных международных наблюдательных сетей, ориентированных на решение следующих задач:</w:t>
      </w:r>
    </w:p>
    <w:p w:rsidR="00271A12" w:rsidRPr="00B150DB"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b/>
          <w:bCs/>
          <w:sz w:val="28"/>
          <w:szCs w:val="28"/>
        </w:rPr>
        <w:t>- </w:t>
      </w:r>
      <w:r w:rsidRPr="00B150DB">
        <w:rPr>
          <w:rFonts w:ascii="Times New Roman" w:hAnsi="Times New Roman" w:cs="Times New Roman"/>
          <w:sz w:val="28"/>
          <w:szCs w:val="28"/>
        </w:rPr>
        <w:t>организация системы предупреждения угрозы здоровья человеку;</w:t>
      </w:r>
    </w:p>
    <w:p w:rsidR="00271A12" w:rsidRPr="00B150DB"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b/>
          <w:bCs/>
          <w:sz w:val="28"/>
          <w:szCs w:val="28"/>
        </w:rPr>
        <w:t>-</w:t>
      </w:r>
      <w:r w:rsidRPr="00B150DB">
        <w:rPr>
          <w:rFonts w:ascii="Times New Roman" w:hAnsi="Times New Roman" w:cs="Times New Roman"/>
          <w:sz w:val="28"/>
          <w:szCs w:val="28"/>
        </w:rPr>
        <w:t> оценка глобального загрязнения и его влияния на климат;</w:t>
      </w:r>
    </w:p>
    <w:p w:rsidR="00271A12" w:rsidRPr="00B150DB"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b/>
          <w:bCs/>
          <w:sz w:val="28"/>
          <w:szCs w:val="28"/>
        </w:rPr>
        <w:t>-</w:t>
      </w:r>
      <w:r w:rsidRPr="00B150DB">
        <w:rPr>
          <w:rFonts w:ascii="Times New Roman" w:hAnsi="Times New Roman" w:cs="Times New Roman"/>
          <w:sz w:val="28"/>
          <w:szCs w:val="28"/>
        </w:rPr>
        <w:t> оценка количества и особенностей миграции загрязнителей биосферы;</w:t>
      </w:r>
    </w:p>
    <w:p w:rsidR="00271A12" w:rsidRPr="00B150DB"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b/>
          <w:bCs/>
          <w:sz w:val="28"/>
          <w:szCs w:val="28"/>
        </w:rPr>
        <w:t>-</w:t>
      </w:r>
      <w:r w:rsidRPr="00B150DB">
        <w:rPr>
          <w:rFonts w:ascii="Times New Roman" w:hAnsi="Times New Roman" w:cs="Times New Roman"/>
          <w:sz w:val="28"/>
          <w:szCs w:val="28"/>
        </w:rPr>
        <w:t> оценка критических проблем, возникающих в сельском хозяйстве;</w:t>
      </w:r>
    </w:p>
    <w:p w:rsidR="00271A12" w:rsidRPr="00B150DB"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b/>
          <w:bCs/>
          <w:sz w:val="28"/>
          <w:szCs w:val="28"/>
        </w:rPr>
        <w:t>-</w:t>
      </w:r>
      <w:r w:rsidRPr="00B150DB">
        <w:rPr>
          <w:rFonts w:ascii="Times New Roman" w:hAnsi="Times New Roman" w:cs="Times New Roman"/>
          <w:sz w:val="28"/>
          <w:szCs w:val="28"/>
        </w:rPr>
        <w:t> изучение реакции наземных экосистем на загрязнение окружающей среды;</w:t>
      </w:r>
    </w:p>
    <w:p w:rsidR="00271A12" w:rsidRPr="00B150DB"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b/>
          <w:bCs/>
          <w:sz w:val="28"/>
          <w:szCs w:val="28"/>
        </w:rPr>
        <w:t>-</w:t>
      </w:r>
      <w:r w:rsidRPr="00B150DB">
        <w:rPr>
          <w:rFonts w:ascii="Times New Roman" w:hAnsi="Times New Roman" w:cs="Times New Roman"/>
          <w:sz w:val="28"/>
          <w:szCs w:val="28"/>
        </w:rPr>
        <w:t> оценка загрязнения океана и его влияние на водные экосистемы;</w:t>
      </w:r>
    </w:p>
    <w:p w:rsidR="00271A12" w:rsidRPr="00B150DB"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b/>
          <w:bCs/>
          <w:sz w:val="28"/>
          <w:szCs w:val="28"/>
        </w:rPr>
        <w:t>-</w:t>
      </w:r>
      <w:r w:rsidRPr="00B150DB">
        <w:rPr>
          <w:rFonts w:ascii="Times New Roman" w:hAnsi="Times New Roman" w:cs="Times New Roman"/>
          <w:sz w:val="28"/>
          <w:szCs w:val="28"/>
        </w:rPr>
        <w:t> создание разветвленной системы предупреждения о стихийных бедствиях.</w:t>
      </w:r>
    </w:p>
    <w:p w:rsidR="00271A12" w:rsidRPr="00B150DB"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sz w:val="28"/>
          <w:szCs w:val="28"/>
        </w:rPr>
        <w:t>Помимо многочисленных программ, направленных на сбор информации о состоянии окружающей среды, в настоящее время уделяется большое внимание процедурам хранения и обработки данных для последующего предоставления их пользователям. В частности, такие проекты реализованы в рамках следующих программ.</w:t>
      </w:r>
    </w:p>
    <w:p w:rsidR="00271A12" w:rsidRPr="00B150DB" w:rsidRDefault="00271A12" w:rsidP="00AD4C9E">
      <w:pPr>
        <w:numPr>
          <w:ilvl w:val="0"/>
          <w:numId w:val="22"/>
        </w:numPr>
        <w:spacing w:after="0" w:line="240" w:lineRule="auto"/>
        <w:ind w:left="0" w:firstLine="709"/>
        <w:jc w:val="both"/>
        <w:rPr>
          <w:rFonts w:ascii="Times New Roman" w:hAnsi="Times New Roman" w:cs="Times New Roman"/>
          <w:sz w:val="28"/>
          <w:szCs w:val="28"/>
        </w:rPr>
      </w:pPr>
      <w:r w:rsidRPr="00B150DB">
        <w:rPr>
          <w:rFonts w:ascii="Times New Roman" w:hAnsi="Times New Roman" w:cs="Times New Roman"/>
          <w:sz w:val="28"/>
          <w:szCs w:val="28"/>
        </w:rPr>
        <w:t> </w:t>
      </w:r>
      <w:r w:rsidRPr="00B150DB">
        <w:rPr>
          <w:rFonts w:ascii="Times New Roman" w:hAnsi="Times New Roman" w:cs="Times New Roman"/>
          <w:i/>
          <w:iCs/>
          <w:sz w:val="28"/>
          <w:szCs w:val="28"/>
        </w:rPr>
        <w:t>Глобальная система наблюдения за океаном.</w:t>
      </w:r>
      <w:r w:rsidRPr="00B150DB">
        <w:rPr>
          <w:rFonts w:ascii="Times New Roman" w:hAnsi="Times New Roman" w:cs="Times New Roman"/>
          <w:sz w:val="28"/>
          <w:szCs w:val="28"/>
        </w:rPr>
        <w:t> Россия является страной — участницей данной программы. Разработана Единая государственная система информации о Мировом океане (ЕСИМО). ГИС-сервер ЕСИМО предоставляет более 150 слоев с наблюденной, диагностической и прогностической гидрометеорологической и ледовой информацией по Мировому океану и отдельным морям России, а также прилегающей суше. Данные обновляются оперативно с периодичностью от 3 ч. Интерактивная карта содержит условно-постоянные пространственные данные (страны, административные районы России, города, реки и каналы и др.), а также информацию о портах России.</w:t>
      </w:r>
    </w:p>
    <w:p w:rsidR="00271A12" w:rsidRPr="00B150DB" w:rsidRDefault="00271A12" w:rsidP="00AD4C9E">
      <w:pPr>
        <w:numPr>
          <w:ilvl w:val="0"/>
          <w:numId w:val="22"/>
        </w:numPr>
        <w:spacing w:after="0" w:line="240" w:lineRule="auto"/>
        <w:ind w:left="0" w:firstLine="709"/>
        <w:jc w:val="both"/>
        <w:rPr>
          <w:rFonts w:ascii="Times New Roman" w:hAnsi="Times New Roman" w:cs="Times New Roman"/>
          <w:sz w:val="28"/>
          <w:szCs w:val="28"/>
        </w:rPr>
      </w:pPr>
      <w:r w:rsidRPr="00B150DB">
        <w:rPr>
          <w:rFonts w:ascii="Times New Roman" w:hAnsi="Times New Roman" w:cs="Times New Roman"/>
          <w:sz w:val="28"/>
          <w:szCs w:val="28"/>
        </w:rPr>
        <w:t>• </w:t>
      </w:r>
      <w:r w:rsidRPr="00B150DB">
        <w:rPr>
          <w:rFonts w:ascii="Times New Roman" w:hAnsi="Times New Roman" w:cs="Times New Roman"/>
          <w:i/>
          <w:iCs/>
          <w:sz w:val="28"/>
          <w:szCs w:val="28"/>
        </w:rPr>
        <w:t>Система Aquastat,</w:t>
      </w:r>
      <w:r w:rsidRPr="00B150DB">
        <w:rPr>
          <w:rFonts w:ascii="Times New Roman" w:hAnsi="Times New Roman" w:cs="Times New Roman"/>
          <w:sz w:val="28"/>
          <w:szCs w:val="28"/>
        </w:rPr>
        <w:t> созданная ФАО (Продовольственной и сельскохозяйственной организацией объединенных наций), — информационная система по вопросам использования водных ресурсов и сельского хозяйства.</w:t>
      </w:r>
    </w:p>
    <w:p w:rsidR="00271A12" w:rsidRPr="00B150DB"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sz w:val="28"/>
          <w:szCs w:val="28"/>
        </w:rPr>
        <w:t>В системе ООН с 1977 г. действует Международная информационная система по окружающей среде (ИНФОТЕРРА) </w:t>
      </w:r>
      <w:r w:rsidRPr="00B150DB">
        <w:rPr>
          <w:rFonts w:ascii="Times New Roman" w:hAnsi="Times New Roman" w:cs="Times New Roman"/>
          <w:i/>
          <w:iCs/>
          <w:sz w:val="28"/>
          <w:szCs w:val="28"/>
        </w:rPr>
        <w:t>(InternationalEnvironmentalInfonnationSystem — INFOTERRA).</w:t>
      </w:r>
      <w:r w:rsidRPr="00B150DB">
        <w:rPr>
          <w:rFonts w:ascii="Times New Roman" w:hAnsi="Times New Roman" w:cs="Times New Roman"/>
          <w:sz w:val="28"/>
          <w:szCs w:val="28"/>
        </w:rPr>
        <w:t> Участницами являются 149 стран. Основная деятельность системы связана с предоставлением информационных, посреднических и консультативных услуг; осуществлением программ обучения и профессиональной подготовки; созданием сети национальных и региональных координационных центров, изданием справочного регистра, тезауруса, специализированных изданий.</w:t>
      </w:r>
    </w:p>
    <w:p w:rsidR="00271A12" w:rsidRPr="00B150DB"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sz w:val="28"/>
          <w:szCs w:val="28"/>
        </w:rPr>
        <w:t>Результаты работ в рамках международных программ глобального мониторинга позволяют корректировать цели экологической политики, выявлять новые приоритеты в сфере охраны окружающей среды и использования ресурсов. Так, но результатам работы Международной гео- сферно-биосферной программы (МГБП) отмечено снижение приоритетности вопросов выбросов парниковых газов. На первый план вышли такие вопросы, как доступность воды и экологические аспекты здоровья.</w:t>
      </w:r>
    </w:p>
    <w:p w:rsidR="00271A12" w:rsidRPr="00B150DB"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sz w:val="28"/>
          <w:szCs w:val="28"/>
        </w:rPr>
        <w:lastRenderedPageBreak/>
        <w:t>Ведущая российская организация, осуществляющая наблюдения в рамках глобального экологического мониторинга, — Федеральная служба по гидрометеорологии и мониторингу окружающей среды (Росгидромет). Росгидрометом реализуются программы в рамках Всемирной метеорологической организации (ВМО); деятельность по линии Рамочной конвенции ООН об изменении климата (РКИК); деятельность Межправительственной группы экспертов по изменению климата (МГЭНК); участие в программах ЮНЕСКО, включая Международную океанографическую комиссию ЮНЕСКО. Также Росгидромет участвует в деятельности международных организаций, связанной с применением искусственных спутников для исследования Земли и космического пространства </w:t>
      </w:r>
      <w:r w:rsidRPr="00B150DB">
        <w:rPr>
          <w:rFonts w:ascii="Times New Roman" w:hAnsi="Times New Roman" w:cs="Times New Roman"/>
          <w:i/>
          <w:iCs/>
          <w:sz w:val="28"/>
          <w:szCs w:val="28"/>
        </w:rPr>
        <w:t>(GEOS, ЕВМЕТСАТ, CGMS, ЕКА).</w:t>
      </w:r>
      <w:r w:rsidRPr="00B150DB">
        <w:rPr>
          <w:rFonts w:ascii="Times New Roman" w:hAnsi="Times New Roman" w:cs="Times New Roman"/>
          <w:sz w:val="28"/>
          <w:szCs w:val="28"/>
        </w:rPr>
        <w:t> Еще одно направление деятельности — участие в работе Международного агентства по ядерной энергетике (МАГАТЭ).</w:t>
      </w:r>
    </w:p>
    <w:p w:rsidR="00271A12" w:rsidRPr="00B150DB" w:rsidRDefault="00271A12" w:rsidP="00AD4C9E">
      <w:pPr>
        <w:spacing w:after="0" w:line="240" w:lineRule="auto"/>
        <w:ind w:firstLine="709"/>
        <w:jc w:val="both"/>
        <w:rPr>
          <w:rFonts w:ascii="Times New Roman" w:hAnsi="Times New Roman" w:cs="Times New Roman"/>
          <w:sz w:val="28"/>
          <w:szCs w:val="28"/>
        </w:rPr>
      </w:pPr>
      <w:r w:rsidRPr="00B150DB">
        <w:rPr>
          <w:rFonts w:ascii="Times New Roman" w:hAnsi="Times New Roman" w:cs="Times New Roman"/>
          <w:sz w:val="28"/>
          <w:szCs w:val="28"/>
        </w:rPr>
        <w:t>Специфика природных систем северных регионов привела к формированию направлений международного сотрудничества в Антарктике (Договор об Антарктике) и многостороннего сотрудничества в Арктике (в частности, международная программа арктического мониторинга и оценки состояния арктической окружающей среды (АМАН)). Несмотря на то что в данном случае речь идет об охране природных систем в отдельных регионах мира (Арктика и Антарктика), данные проблемы по праву могут рассматриваться как глобальные, поскольку многие загрязнения и изменения в данных регионах обусловлены глобальными процессами. Это процессы изменения климата, миграция загрязняющих веществ, включая особо токсичные компоненты. Программа АМАП реализуется с 1991 г. странами Арктики — Данией, Исландией, Канадой, США, Финляндией, Норвегией, Швецией и Россией. В рамках данной программы производится оценка состояния среды Арктики с учетом тяжелых металлов, закисляющих веществ, устойчивых органических соединений, исследуются озоновый слой, изменения климата, выявляются пути распространения загрязнителей в Арктику.</w:t>
      </w:r>
    </w:p>
    <w:p w:rsidR="00271A12" w:rsidRPr="00F3663C" w:rsidRDefault="00271A12" w:rsidP="00271A12">
      <w:pPr>
        <w:spacing w:after="0"/>
        <w:ind w:firstLine="142"/>
        <w:jc w:val="both"/>
        <w:rPr>
          <w:rFonts w:ascii="Times New Roman" w:hAnsi="Times New Roman" w:cs="Times New Roman"/>
          <w:b/>
          <w:sz w:val="28"/>
          <w:szCs w:val="28"/>
        </w:rPr>
      </w:pPr>
    </w:p>
    <w:p w:rsidR="00811198" w:rsidRDefault="00811198" w:rsidP="00811198">
      <w:pPr>
        <w:spacing w:after="0"/>
        <w:ind w:firstLine="142"/>
        <w:jc w:val="both"/>
        <w:rPr>
          <w:rFonts w:ascii="Times New Roman" w:hAnsi="Times New Roman" w:cs="Times New Roman"/>
          <w:b/>
          <w:sz w:val="28"/>
          <w:szCs w:val="28"/>
        </w:rPr>
      </w:pPr>
      <w:r w:rsidRPr="00F3663C">
        <w:rPr>
          <w:rFonts w:ascii="Times New Roman" w:hAnsi="Times New Roman" w:cs="Times New Roman"/>
          <w:b/>
          <w:sz w:val="28"/>
          <w:szCs w:val="28"/>
        </w:rPr>
        <w:tab/>
      </w:r>
      <w:r>
        <w:rPr>
          <w:rFonts w:ascii="Times New Roman" w:hAnsi="Times New Roman" w:cs="Times New Roman"/>
          <w:b/>
          <w:sz w:val="28"/>
          <w:szCs w:val="28"/>
          <w:lang w:val="en-US"/>
        </w:rPr>
        <w:t>Контрольные вопрос</w:t>
      </w:r>
      <w:r>
        <w:rPr>
          <w:rFonts w:ascii="Times New Roman" w:hAnsi="Times New Roman" w:cs="Times New Roman"/>
          <w:b/>
          <w:sz w:val="28"/>
          <w:szCs w:val="28"/>
        </w:rPr>
        <w:t>ы:</w:t>
      </w:r>
    </w:p>
    <w:p w:rsidR="00811198" w:rsidRDefault="00811198" w:rsidP="00811198">
      <w:pPr>
        <w:pStyle w:val="a3"/>
        <w:numPr>
          <w:ilvl w:val="0"/>
          <w:numId w:val="26"/>
        </w:numPr>
        <w:spacing w:after="0"/>
        <w:jc w:val="both"/>
        <w:rPr>
          <w:rFonts w:ascii="Times New Roman" w:hAnsi="Times New Roman" w:cs="Times New Roman"/>
          <w:sz w:val="28"/>
          <w:szCs w:val="28"/>
        </w:rPr>
      </w:pPr>
      <w:r>
        <w:rPr>
          <w:rFonts w:ascii="Times New Roman" w:hAnsi="Times New Roman" w:cs="Times New Roman"/>
          <w:sz w:val="28"/>
          <w:szCs w:val="28"/>
        </w:rPr>
        <w:t>Назовите задачи эколого-аналитического мониторинга</w:t>
      </w:r>
    </w:p>
    <w:p w:rsidR="00811198" w:rsidRDefault="00811198" w:rsidP="00811198">
      <w:pPr>
        <w:pStyle w:val="a3"/>
        <w:numPr>
          <w:ilvl w:val="0"/>
          <w:numId w:val="26"/>
        </w:numPr>
        <w:spacing w:after="0"/>
        <w:jc w:val="both"/>
        <w:rPr>
          <w:rFonts w:ascii="Times New Roman" w:hAnsi="Times New Roman" w:cs="Times New Roman"/>
          <w:sz w:val="28"/>
          <w:szCs w:val="28"/>
        </w:rPr>
      </w:pPr>
      <w:r>
        <w:rPr>
          <w:rFonts w:ascii="Times New Roman" w:hAnsi="Times New Roman" w:cs="Times New Roman"/>
          <w:sz w:val="28"/>
          <w:szCs w:val="28"/>
        </w:rPr>
        <w:t>Назовите виды эколого-аналитического мониторинга</w:t>
      </w:r>
    </w:p>
    <w:p w:rsidR="00271A12" w:rsidRPr="00811198" w:rsidRDefault="00811198" w:rsidP="00811198">
      <w:pPr>
        <w:pStyle w:val="a3"/>
        <w:numPr>
          <w:ilvl w:val="0"/>
          <w:numId w:val="26"/>
        </w:numPr>
        <w:spacing w:after="0"/>
        <w:jc w:val="both"/>
        <w:rPr>
          <w:rFonts w:ascii="Times New Roman" w:hAnsi="Times New Roman" w:cs="Times New Roman"/>
          <w:sz w:val="28"/>
          <w:szCs w:val="28"/>
        </w:rPr>
      </w:pPr>
      <w:r w:rsidRPr="00811198">
        <w:rPr>
          <w:rFonts w:ascii="Times New Roman" w:hAnsi="Times New Roman" w:cs="Times New Roman"/>
          <w:bCs/>
          <w:sz w:val="28"/>
          <w:szCs w:val="28"/>
        </w:rPr>
        <w:t xml:space="preserve">Какую информацию должна накапливать, систематизировать и анализировать система экологического мониторинга </w:t>
      </w:r>
      <w:r>
        <w:rPr>
          <w:rFonts w:ascii="Times New Roman" w:hAnsi="Times New Roman" w:cs="Times New Roman"/>
          <w:bCs/>
          <w:sz w:val="28"/>
          <w:szCs w:val="28"/>
        </w:rPr>
        <w:t>?</w:t>
      </w:r>
    </w:p>
    <w:p w:rsidR="00811198" w:rsidRPr="00811198" w:rsidRDefault="00811198" w:rsidP="00811198">
      <w:pPr>
        <w:pStyle w:val="a3"/>
        <w:numPr>
          <w:ilvl w:val="0"/>
          <w:numId w:val="26"/>
        </w:numPr>
        <w:spacing w:after="0"/>
        <w:jc w:val="both"/>
        <w:rPr>
          <w:rFonts w:ascii="Times New Roman" w:hAnsi="Times New Roman" w:cs="Times New Roman"/>
          <w:sz w:val="28"/>
          <w:szCs w:val="28"/>
        </w:rPr>
      </w:pPr>
      <w:r>
        <w:rPr>
          <w:rFonts w:ascii="Times New Roman" w:hAnsi="Times New Roman" w:cs="Times New Roman"/>
          <w:bCs/>
          <w:sz w:val="28"/>
          <w:szCs w:val="28"/>
        </w:rPr>
        <w:t>Когда был введен термин мониторинг?</w:t>
      </w:r>
    </w:p>
    <w:p w:rsidR="00811198" w:rsidRPr="00811198" w:rsidRDefault="00811198" w:rsidP="00811198">
      <w:pPr>
        <w:pStyle w:val="a3"/>
        <w:numPr>
          <w:ilvl w:val="0"/>
          <w:numId w:val="26"/>
        </w:numPr>
        <w:spacing w:after="0"/>
        <w:jc w:val="both"/>
        <w:rPr>
          <w:rFonts w:ascii="Times New Roman" w:hAnsi="Times New Roman" w:cs="Times New Roman"/>
          <w:sz w:val="28"/>
          <w:szCs w:val="28"/>
        </w:rPr>
      </w:pPr>
      <w:r>
        <w:rPr>
          <w:rFonts w:ascii="Times New Roman" w:hAnsi="Times New Roman" w:cs="Times New Roman"/>
          <w:sz w:val="28"/>
          <w:szCs w:val="28"/>
        </w:rPr>
        <w:t>Каковы о</w:t>
      </w:r>
      <w:r w:rsidRPr="00811198">
        <w:rPr>
          <w:rFonts w:ascii="Times New Roman" w:hAnsi="Times New Roman" w:cs="Times New Roman"/>
          <w:sz w:val="28"/>
          <w:szCs w:val="28"/>
        </w:rPr>
        <w:t>сновные положения и цели програм</w:t>
      </w:r>
      <w:r>
        <w:rPr>
          <w:rFonts w:ascii="Times New Roman" w:hAnsi="Times New Roman" w:cs="Times New Roman"/>
          <w:sz w:val="28"/>
          <w:szCs w:val="28"/>
        </w:rPr>
        <w:t>мы  ГСМОС ?</w:t>
      </w:r>
    </w:p>
    <w:p w:rsidR="00811198" w:rsidRPr="00811198" w:rsidRDefault="00811198" w:rsidP="00811198">
      <w:pPr>
        <w:spacing w:after="0"/>
        <w:ind w:left="142"/>
        <w:jc w:val="both"/>
        <w:rPr>
          <w:rFonts w:ascii="Times New Roman" w:hAnsi="Times New Roman" w:cs="Times New Roman"/>
          <w:sz w:val="28"/>
          <w:szCs w:val="28"/>
        </w:rPr>
      </w:pPr>
    </w:p>
    <w:p w:rsidR="0007159B" w:rsidRPr="0007159B" w:rsidRDefault="00AD4C9E" w:rsidP="0007159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Литература: 1,2,9,13</w:t>
      </w:r>
    </w:p>
    <w:p w:rsidR="0007159B" w:rsidRDefault="0007159B" w:rsidP="00271A12">
      <w:pPr>
        <w:spacing w:after="0"/>
        <w:ind w:firstLine="142"/>
        <w:jc w:val="both"/>
        <w:rPr>
          <w:rFonts w:ascii="Times New Roman" w:hAnsi="Times New Roman" w:cs="Times New Roman"/>
          <w:sz w:val="28"/>
          <w:szCs w:val="28"/>
        </w:rPr>
      </w:pPr>
    </w:p>
    <w:p w:rsidR="00271A12" w:rsidRPr="0007159B" w:rsidRDefault="00271A12" w:rsidP="0007159B">
      <w:pPr>
        <w:ind w:firstLine="708"/>
        <w:rPr>
          <w:rFonts w:ascii="Times New Roman" w:hAnsi="Times New Roman" w:cs="Times New Roman"/>
          <w:sz w:val="28"/>
          <w:szCs w:val="28"/>
        </w:rPr>
      </w:pPr>
    </w:p>
    <w:sectPr w:rsidR="00271A12" w:rsidRPr="0007159B" w:rsidSect="00F17F4E">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2ACF" w:rsidRDefault="00912ACF" w:rsidP="00414087">
      <w:pPr>
        <w:spacing w:after="0" w:line="240" w:lineRule="auto"/>
      </w:pPr>
      <w:r>
        <w:separator/>
      </w:r>
    </w:p>
  </w:endnote>
  <w:endnote w:type="continuationSeparator" w:id="1">
    <w:p w:rsidR="00912ACF" w:rsidRDefault="00912ACF" w:rsidP="004140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A47" w:rsidRDefault="00AD7A4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A47" w:rsidRDefault="00AD7A47">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A47" w:rsidRDefault="00AD7A4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2ACF" w:rsidRDefault="00912ACF" w:rsidP="00414087">
      <w:pPr>
        <w:spacing w:after="0" w:line="240" w:lineRule="auto"/>
      </w:pPr>
      <w:r>
        <w:separator/>
      </w:r>
    </w:p>
  </w:footnote>
  <w:footnote w:type="continuationSeparator" w:id="1">
    <w:p w:rsidR="00912ACF" w:rsidRDefault="00912ACF" w:rsidP="004140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A47" w:rsidRDefault="00AD7A47">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A47" w:rsidRDefault="00AD7A47">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A47" w:rsidRDefault="00AD7A4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6538"/>
    <w:multiLevelType w:val="hybridMultilevel"/>
    <w:tmpl w:val="826A9FAA"/>
    <w:lvl w:ilvl="0" w:tplc="D31466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7E4548"/>
    <w:multiLevelType w:val="hybridMultilevel"/>
    <w:tmpl w:val="C9FA1FB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nsid w:val="125B696D"/>
    <w:multiLevelType w:val="hybridMultilevel"/>
    <w:tmpl w:val="A80A24EA"/>
    <w:lvl w:ilvl="0" w:tplc="FCBEBD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22050BA"/>
    <w:multiLevelType w:val="hybridMultilevel"/>
    <w:tmpl w:val="5504133E"/>
    <w:lvl w:ilvl="0" w:tplc="3DFC4BD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227D554C"/>
    <w:multiLevelType w:val="hybridMultilevel"/>
    <w:tmpl w:val="DB4C9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5A54EC"/>
    <w:multiLevelType w:val="hybridMultilevel"/>
    <w:tmpl w:val="B3DCB43C"/>
    <w:lvl w:ilvl="0" w:tplc="00588084">
      <w:start w:val="1"/>
      <w:numFmt w:val="decimal"/>
      <w:lvlText w:val="%1."/>
      <w:lvlJc w:val="left"/>
      <w:pPr>
        <w:ind w:left="1773"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6">
    <w:nsid w:val="24FD2A1F"/>
    <w:multiLevelType w:val="hybridMultilevel"/>
    <w:tmpl w:val="34E6C642"/>
    <w:lvl w:ilvl="0" w:tplc="8D2C48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8E02A9"/>
    <w:multiLevelType w:val="hybridMultilevel"/>
    <w:tmpl w:val="5D946C0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342372E4"/>
    <w:multiLevelType w:val="multilevel"/>
    <w:tmpl w:val="C3181F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59F59C1"/>
    <w:multiLevelType w:val="hybridMultilevel"/>
    <w:tmpl w:val="12DE13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E64C0A"/>
    <w:multiLevelType w:val="multilevel"/>
    <w:tmpl w:val="235E28F4"/>
    <w:lvl w:ilvl="0">
      <w:start w:val="1"/>
      <w:numFmt w:val="bullet"/>
      <w:lvlText w:val="✔"/>
      <w:lvlJc w:val="left"/>
      <w:pPr>
        <w:ind w:left="862" w:hanging="360"/>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11">
    <w:nsid w:val="37115539"/>
    <w:multiLevelType w:val="multilevel"/>
    <w:tmpl w:val="76E21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5620F1"/>
    <w:multiLevelType w:val="hybridMultilevel"/>
    <w:tmpl w:val="D1C2A134"/>
    <w:lvl w:ilvl="0" w:tplc="0419000F">
      <w:start w:val="1"/>
      <w:numFmt w:val="decimal"/>
      <w:lvlText w:val="%1."/>
      <w:lvlJc w:val="left"/>
      <w:pPr>
        <w:ind w:left="3128" w:hanging="360"/>
      </w:pPr>
    </w:lvl>
    <w:lvl w:ilvl="1" w:tplc="04190019" w:tentative="1">
      <w:start w:val="1"/>
      <w:numFmt w:val="lowerLetter"/>
      <w:lvlText w:val="%2."/>
      <w:lvlJc w:val="left"/>
      <w:pPr>
        <w:ind w:left="3848" w:hanging="360"/>
      </w:pPr>
    </w:lvl>
    <w:lvl w:ilvl="2" w:tplc="0419001B" w:tentative="1">
      <w:start w:val="1"/>
      <w:numFmt w:val="lowerRoman"/>
      <w:lvlText w:val="%3."/>
      <w:lvlJc w:val="right"/>
      <w:pPr>
        <w:ind w:left="4568" w:hanging="180"/>
      </w:pPr>
    </w:lvl>
    <w:lvl w:ilvl="3" w:tplc="0419000F" w:tentative="1">
      <w:start w:val="1"/>
      <w:numFmt w:val="decimal"/>
      <w:lvlText w:val="%4."/>
      <w:lvlJc w:val="left"/>
      <w:pPr>
        <w:ind w:left="5288" w:hanging="360"/>
      </w:pPr>
    </w:lvl>
    <w:lvl w:ilvl="4" w:tplc="04190019" w:tentative="1">
      <w:start w:val="1"/>
      <w:numFmt w:val="lowerLetter"/>
      <w:lvlText w:val="%5."/>
      <w:lvlJc w:val="left"/>
      <w:pPr>
        <w:ind w:left="6008" w:hanging="360"/>
      </w:pPr>
    </w:lvl>
    <w:lvl w:ilvl="5" w:tplc="0419001B" w:tentative="1">
      <w:start w:val="1"/>
      <w:numFmt w:val="lowerRoman"/>
      <w:lvlText w:val="%6."/>
      <w:lvlJc w:val="right"/>
      <w:pPr>
        <w:ind w:left="6728" w:hanging="180"/>
      </w:pPr>
    </w:lvl>
    <w:lvl w:ilvl="6" w:tplc="0419000F" w:tentative="1">
      <w:start w:val="1"/>
      <w:numFmt w:val="decimal"/>
      <w:lvlText w:val="%7."/>
      <w:lvlJc w:val="left"/>
      <w:pPr>
        <w:ind w:left="7448" w:hanging="360"/>
      </w:pPr>
    </w:lvl>
    <w:lvl w:ilvl="7" w:tplc="04190019" w:tentative="1">
      <w:start w:val="1"/>
      <w:numFmt w:val="lowerLetter"/>
      <w:lvlText w:val="%8."/>
      <w:lvlJc w:val="left"/>
      <w:pPr>
        <w:ind w:left="8168" w:hanging="360"/>
      </w:pPr>
    </w:lvl>
    <w:lvl w:ilvl="8" w:tplc="0419001B" w:tentative="1">
      <w:start w:val="1"/>
      <w:numFmt w:val="lowerRoman"/>
      <w:lvlText w:val="%9."/>
      <w:lvlJc w:val="right"/>
      <w:pPr>
        <w:ind w:left="8888" w:hanging="180"/>
      </w:pPr>
    </w:lvl>
  </w:abstractNum>
  <w:abstractNum w:abstractNumId="13">
    <w:nsid w:val="39D27689"/>
    <w:multiLevelType w:val="hybridMultilevel"/>
    <w:tmpl w:val="769010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9A75DF"/>
    <w:multiLevelType w:val="hybridMultilevel"/>
    <w:tmpl w:val="993C12C0"/>
    <w:lvl w:ilvl="0" w:tplc="12E437D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42771093"/>
    <w:multiLevelType w:val="multilevel"/>
    <w:tmpl w:val="B4EE8BA2"/>
    <w:lvl w:ilvl="0">
      <w:start w:val="1"/>
      <w:numFmt w:val="decimal"/>
      <w:lvlText w:val="%1."/>
      <w:lvlJc w:val="left"/>
      <w:pPr>
        <w:ind w:left="502" w:hanging="360"/>
      </w:pPr>
      <w:rPr>
        <w:rFonts w:hint="default"/>
      </w:rPr>
    </w:lvl>
    <w:lvl w:ilvl="1">
      <w:start w:val="1"/>
      <w:numFmt w:val="decimal"/>
      <w:isLgl/>
      <w:lvlText w:val="%1.%2"/>
      <w:lvlJc w:val="left"/>
      <w:pPr>
        <w:ind w:left="592" w:hanging="45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16">
    <w:nsid w:val="49FE5162"/>
    <w:multiLevelType w:val="hybridMultilevel"/>
    <w:tmpl w:val="85326CD0"/>
    <w:lvl w:ilvl="0" w:tplc="CF3CAC62">
      <w:start w:val="1"/>
      <w:numFmt w:val="decimal"/>
      <w:lvlText w:val="%1."/>
      <w:lvlJc w:val="left"/>
      <w:pPr>
        <w:ind w:left="45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AD38DFBC">
      <w:start w:val="1"/>
      <w:numFmt w:val="lowerLetter"/>
      <w:lvlText w:val="%2"/>
      <w:lvlJc w:val="left"/>
      <w:pPr>
        <w:ind w:left="205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F1DC3C0E">
      <w:start w:val="1"/>
      <w:numFmt w:val="lowerRoman"/>
      <w:lvlText w:val="%3"/>
      <w:lvlJc w:val="left"/>
      <w:pPr>
        <w:ind w:left="277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616A7B8E">
      <w:start w:val="1"/>
      <w:numFmt w:val="decimal"/>
      <w:lvlText w:val="%4"/>
      <w:lvlJc w:val="left"/>
      <w:pPr>
        <w:ind w:left="34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8F7059E6">
      <w:start w:val="1"/>
      <w:numFmt w:val="lowerLetter"/>
      <w:lvlText w:val="%5"/>
      <w:lvlJc w:val="left"/>
      <w:pPr>
        <w:ind w:left="421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4AC4D75A">
      <w:start w:val="1"/>
      <w:numFmt w:val="lowerRoman"/>
      <w:lvlText w:val="%6"/>
      <w:lvlJc w:val="left"/>
      <w:pPr>
        <w:ind w:left="49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420C5B4E">
      <w:start w:val="1"/>
      <w:numFmt w:val="decimal"/>
      <w:lvlText w:val="%7"/>
      <w:lvlJc w:val="left"/>
      <w:pPr>
        <w:ind w:left="565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159A15B6">
      <w:start w:val="1"/>
      <w:numFmt w:val="lowerLetter"/>
      <w:lvlText w:val="%8"/>
      <w:lvlJc w:val="left"/>
      <w:pPr>
        <w:ind w:left="637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4BA8E7C4">
      <w:start w:val="1"/>
      <w:numFmt w:val="lowerRoman"/>
      <w:lvlText w:val="%9"/>
      <w:lvlJc w:val="left"/>
      <w:pPr>
        <w:ind w:left="70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7">
    <w:nsid w:val="4F5943F3"/>
    <w:multiLevelType w:val="hybridMultilevel"/>
    <w:tmpl w:val="4278462A"/>
    <w:lvl w:ilvl="0" w:tplc="1C9014E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50255BEF"/>
    <w:multiLevelType w:val="hybridMultilevel"/>
    <w:tmpl w:val="DDE64F7E"/>
    <w:lvl w:ilvl="0" w:tplc="794850B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5AA24C01"/>
    <w:multiLevelType w:val="hybridMultilevel"/>
    <w:tmpl w:val="2A789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157D4B"/>
    <w:multiLevelType w:val="hybridMultilevel"/>
    <w:tmpl w:val="306CFC32"/>
    <w:lvl w:ilvl="0" w:tplc="4D0AF8C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nsid w:val="64374ECE"/>
    <w:multiLevelType w:val="hybridMultilevel"/>
    <w:tmpl w:val="A86CA214"/>
    <w:lvl w:ilvl="0" w:tplc="27C40F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64752C9D"/>
    <w:multiLevelType w:val="hybridMultilevel"/>
    <w:tmpl w:val="F0B28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87804ED"/>
    <w:multiLevelType w:val="hybridMultilevel"/>
    <w:tmpl w:val="F04C1526"/>
    <w:lvl w:ilvl="0" w:tplc="9EE67416">
      <w:start w:val="1"/>
      <w:numFmt w:val="decimal"/>
      <w:lvlText w:val="%1."/>
      <w:lvlJc w:val="left"/>
      <w:pPr>
        <w:ind w:left="1268" w:hanging="984"/>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6D286BA4"/>
    <w:multiLevelType w:val="hybridMultilevel"/>
    <w:tmpl w:val="A798E8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DE95724"/>
    <w:multiLevelType w:val="hybridMultilevel"/>
    <w:tmpl w:val="12606E22"/>
    <w:lvl w:ilvl="0" w:tplc="C1E64B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84A0B11"/>
    <w:multiLevelType w:val="hybridMultilevel"/>
    <w:tmpl w:val="B24224C0"/>
    <w:lvl w:ilvl="0" w:tplc="6C3EF3A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6"/>
  </w:num>
  <w:num w:numId="2">
    <w:abstractNumId w:val="2"/>
  </w:num>
  <w:num w:numId="3">
    <w:abstractNumId w:val="4"/>
  </w:num>
  <w:num w:numId="4">
    <w:abstractNumId w:val="5"/>
  </w:num>
  <w:num w:numId="5">
    <w:abstractNumId w:val="26"/>
  </w:num>
  <w:num w:numId="6">
    <w:abstractNumId w:val="21"/>
  </w:num>
  <w:num w:numId="7">
    <w:abstractNumId w:val="13"/>
  </w:num>
  <w:num w:numId="8">
    <w:abstractNumId w:val="9"/>
  </w:num>
  <w:num w:numId="9">
    <w:abstractNumId w:val="19"/>
  </w:num>
  <w:num w:numId="10">
    <w:abstractNumId w:val="24"/>
  </w:num>
  <w:num w:numId="11">
    <w:abstractNumId w:val="0"/>
  </w:num>
  <w:num w:numId="12">
    <w:abstractNumId w:val="6"/>
  </w:num>
  <w:num w:numId="13">
    <w:abstractNumId w:val="25"/>
  </w:num>
  <w:num w:numId="14">
    <w:abstractNumId w:val="12"/>
  </w:num>
  <w:num w:numId="15">
    <w:abstractNumId w:val="7"/>
  </w:num>
  <w:num w:numId="16">
    <w:abstractNumId w:val="23"/>
  </w:num>
  <w:num w:numId="17">
    <w:abstractNumId w:val="14"/>
  </w:num>
  <w:num w:numId="18">
    <w:abstractNumId w:val="18"/>
  </w:num>
  <w:num w:numId="19">
    <w:abstractNumId w:val="15"/>
  </w:num>
  <w:num w:numId="20">
    <w:abstractNumId w:val="17"/>
  </w:num>
  <w:num w:numId="21">
    <w:abstractNumId w:val="1"/>
  </w:num>
  <w:num w:numId="22">
    <w:abstractNumId w:val="11"/>
  </w:num>
  <w:num w:numId="23">
    <w:abstractNumId w:val="10"/>
  </w:num>
  <w:num w:numId="24">
    <w:abstractNumId w:val="8"/>
  </w:num>
  <w:num w:numId="25">
    <w:abstractNumId w:val="22"/>
  </w:num>
  <w:num w:numId="26">
    <w:abstractNumId w:val="3"/>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772EBC"/>
    <w:rsid w:val="00027BBF"/>
    <w:rsid w:val="000301D8"/>
    <w:rsid w:val="00036C2C"/>
    <w:rsid w:val="00051177"/>
    <w:rsid w:val="000536E2"/>
    <w:rsid w:val="00063421"/>
    <w:rsid w:val="0007159B"/>
    <w:rsid w:val="00094482"/>
    <w:rsid w:val="00095A6A"/>
    <w:rsid w:val="000C53DD"/>
    <w:rsid w:val="000D63EB"/>
    <w:rsid w:val="000E6509"/>
    <w:rsid w:val="00104681"/>
    <w:rsid w:val="00110AA0"/>
    <w:rsid w:val="0012144C"/>
    <w:rsid w:val="00141106"/>
    <w:rsid w:val="001533B1"/>
    <w:rsid w:val="00157BC2"/>
    <w:rsid w:val="00173117"/>
    <w:rsid w:val="001858E3"/>
    <w:rsid w:val="001A610A"/>
    <w:rsid w:val="001A6339"/>
    <w:rsid w:val="001B566A"/>
    <w:rsid w:val="001C32BA"/>
    <w:rsid w:val="001D5C20"/>
    <w:rsid w:val="001F6B8D"/>
    <w:rsid w:val="00233694"/>
    <w:rsid w:val="00236258"/>
    <w:rsid w:val="0024154B"/>
    <w:rsid w:val="002437FF"/>
    <w:rsid w:val="00271A12"/>
    <w:rsid w:val="002772C4"/>
    <w:rsid w:val="002B116F"/>
    <w:rsid w:val="002E3C28"/>
    <w:rsid w:val="002F2CE8"/>
    <w:rsid w:val="003056DD"/>
    <w:rsid w:val="0034479F"/>
    <w:rsid w:val="003505B5"/>
    <w:rsid w:val="00352499"/>
    <w:rsid w:val="00354AF2"/>
    <w:rsid w:val="003832AC"/>
    <w:rsid w:val="003A1FA3"/>
    <w:rsid w:val="003A74B8"/>
    <w:rsid w:val="003B7DFB"/>
    <w:rsid w:val="003C1416"/>
    <w:rsid w:val="003C1CEB"/>
    <w:rsid w:val="003C255A"/>
    <w:rsid w:val="003C36FB"/>
    <w:rsid w:val="003D3BCB"/>
    <w:rsid w:val="003F18E7"/>
    <w:rsid w:val="00402316"/>
    <w:rsid w:val="00405F4B"/>
    <w:rsid w:val="00414087"/>
    <w:rsid w:val="004263B3"/>
    <w:rsid w:val="00447993"/>
    <w:rsid w:val="00456998"/>
    <w:rsid w:val="0048426C"/>
    <w:rsid w:val="004B1F10"/>
    <w:rsid w:val="004C262A"/>
    <w:rsid w:val="004E0993"/>
    <w:rsid w:val="005036B7"/>
    <w:rsid w:val="00516B26"/>
    <w:rsid w:val="00520518"/>
    <w:rsid w:val="00520FD1"/>
    <w:rsid w:val="005245E7"/>
    <w:rsid w:val="0053075D"/>
    <w:rsid w:val="00565947"/>
    <w:rsid w:val="005678EC"/>
    <w:rsid w:val="005A7271"/>
    <w:rsid w:val="005D2CAD"/>
    <w:rsid w:val="006036C3"/>
    <w:rsid w:val="00624FB3"/>
    <w:rsid w:val="00632EC0"/>
    <w:rsid w:val="00647838"/>
    <w:rsid w:val="0065330C"/>
    <w:rsid w:val="00664938"/>
    <w:rsid w:val="00675EF4"/>
    <w:rsid w:val="006C4FF0"/>
    <w:rsid w:val="006F2748"/>
    <w:rsid w:val="0070421C"/>
    <w:rsid w:val="00714D23"/>
    <w:rsid w:val="00754D51"/>
    <w:rsid w:val="00756D0E"/>
    <w:rsid w:val="00762B80"/>
    <w:rsid w:val="00772EBC"/>
    <w:rsid w:val="007A314B"/>
    <w:rsid w:val="007A7D31"/>
    <w:rsid w:val="007B3725"/>
    <w:rsid w:val="007B5C81"/>
    <w:rsid w:val="007C0B98"/>
    <w:rsid w:val="007C3013"/>
    <w:rsid w:val="007C56AC"/>
    <w:rsid w:val="007E28AA"/>
    <w:rsid w:val="007E4888"/>
    <w:rsid w:val="007F5630"/>
    <w:rsid w:val="007F788F"/>
    <w:rsid w:val="00811198"/>
    <w:rsid w:val="008262C9"/>
    <w:rsid w:val="00826DF1"/>
    <w:rsid w:val="0083584D"/>
    <w:rsid w:val="008439FF"/>
    <w:rsid w:val="00865788"/>
    <w:rsid w:val="008711AC"/>
    <w:rsid w:val="008A0C33"/>
    <w:rsid w:val="008A3FFC"/>
    <w:rsid w:val="008D4455"/>
    <w:rsid w:val="008F1F3A"/>
    <w:rsid w:val="008F4DF7"/>
    <w:rsid w:val="008F7DDC"/>
    <w:rsid w:val="00904FEF"/>
    <w:rsid w:val="00912ACF"/>
    <w:rsid w:val="0091351D"/>
    <w:rsid w:val="009202E2"/>
    <w:rsid w:val="00932C96"/>
    <w:rsid w:val="00941345"/>
    <w:rsid w:val="00957113"/>
    <w:rsid w:val="00966D12"/>
    <w:rsid w:val="00976D55"/>
    <w:rsid w:val="0098287A"/>
    <w:rsid w:val="00995D7D"/>
    <w:rsid w:val="0099640A"/>
    <w:rsid w:val="009E0515"/>
    <w:rsid w:val="009E4764"/>
    <w:rsid w:val="009F5526"/>
    <w:rsid w:val="00A138FD"/>
    <w:rsid w:val="00A14D09"/>
    <w:rsid w:val="00A47F0E"/>
    <w:rsid w:val="00A55A73"/>
    <w:rsid w:val="00A73CDE"/>
    <w:rsid w:val="00A92080"/>
    <w:rsid w:val="00A9219B"/>
    <w:rsid w:val="00A96216"/>
    <w:rsid w:val="00A97396"/>
    <w:rsid w:val="00AA7EE1"/>
    <w:rsid w:val="00AC1903"/>
    <w:rsid w:val="00AC32F2"/>
    <w:rsid w:val="00AC3F83"/>
    <w:rsid w:val="00AD21E8"/>
    <w:rsid w:val="00AD4C9E"/>
    <w:rsid w:val="00AD6A74"/>
    <w:rsid w:val="00AD7A47"/>
    <w:rsid w:val="00AE3169"/>
    <w:rsid w:val="00AE4100"/>
    <w:rsid w:val="00AF25A8"/>
    <w:rsid w:val="00AF413D"/>
    <w:rsid w:val="00AF5A07"/>
    <w:rsid w:val="00B11DD5"/>
    <w:rsid w:val="00B41946"/>
    <w:rsid w:val="00B52A7B"/>
    <w:rsid w:val="00B72744"/>
    <w:rsid w:val="00B73948"/>
    <w:rsid w:val="00B74AEE"/>
    <w:rsid w:val="00B82F7F"/>
    <w:rsid w:val="00B857A9"/>
    <w:rsid w:val="00B905BD"/>
    <w:rsid w:val="00B949BF"/>
    <w:rsid w:val="00BC0C86"/>
    <w:rsid w:val="00BC29C5"/>
    <w:rsid w:val="00BD4619"/>
    <w:rsid w:val="00BF428A"/>
    <w:rsid w:val="00BF566A"/>
    <w:rsid w:val="00C1599A"/>
    <w:rsid w:val="00C209E4"/>
    <w:rsid w:val="00C25AF7"/>
    <w:rsid w:val="00C47B40"/>
    <w:rsid w:val="00C95BA0"/>
    <w:rsid w:val="00C96DAB"/>
    <w:rsid w:val="00CE14AC"/>
    <w:rsid w:val="00CF3F52"/>
    <w:rsid w:val="00D061EC"/>
    <w:rsid w:val="00D14928"/>
    <w:rsid w:val="00D248B7"/>
    <w:rsid w:val="00D27ACC"/>
    <w:rsid w:val="00D325F0"/>
    <w:rsid w:val="00D36A41"/>
    <w:rsid w:val="00D52942"/>
    <w:rsid w:val="00D6289F"/>
    <w:rsid w:val="00D867BC"/>
    <w:rsid w:val="00DA7B18"/>
    <w:rsid w:val="00DB68A4"/>
    <w:rsid w:val="00E225A7"/>
    <w:rsid w:val="00E231EF"/>
    <w:rsid w:val="00E53FC0"/>
    <w:rsid w:val="00E63892"/>
    <w:rsid w:val="00E70B42"/>
    <w:rsid w:val="00E93008"/>
    <w:rsid w:val="00EB00D5"/>
    <w:rsid w:val="00EB175E"/>
    <w:rsid w:val="00ED1EC6"/>
    <w:rsid w:val="00EE074E"/>
    <w:rsid w:val="00F108C5"/>
    <w:rsid w:val="00F17F4E"/>
    <w:rsid w:val="00F31970"/>
    <w:rsid w:val="00F3663C"/>
    <w:rsid w:val="00F5639B"/>
    <w:rsid w:val="00F77881"/>
    <w:rsid w:val="00F81A77"/>
    <w:rsid w:val="00F93052"/>
    <w:rsid w:val="00F946B7"/>
    <w:rsid w:val="00FA2FA8"/>
    <w:rsid w:val="00FB5DB0"/>
    <w:rsid w:val="00FC1961"/>
    <w:rsid w:val="00FE6E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4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next w:val="a"/>
    <w:link w:val="Heading1Char"/>
    <w:uiPriority w:val="9"/>
    <w:unhideWhenUsed/>
    <w:qFormat/>
    <w:rsid w:val="0099640A"/>
    <w:pPr>
      <w:keepNext/>
      <w:keepLines/>
      <w:spacing w:after="350" w:line="259" w:lineRule="auto"/>
      <w:ind w:left="2067"/>
      <w:outlineLvl w:val="0"/>
    </w:pPr>
    <w:rPr>
      <w:rFonts w:ascii="Times New Roman" w:eastAsia="Times New Roman" w:hAnsi="Times New Roman" w:cs="Times New Roman"/>
      <w:color w:val="000000"/>
      <w:sz w:val="26"/>
      <w:lang w:eastAsia="ru-RU"/>
    </w:rPr>
  </w:style>
  <w:style w:type="character" w:customStyle="1" w:styleId="Heading1Char">
    <w:name w:val="Heading 1 Char"/>
    <w:link w:val="11"/>
    <w:uiPriority w:val="9"/>
    <w:rsid w:val="0099640A"/>
    <w:rPr>
      <w:rFonts w:ascii="Times New Roman" w:eastAsia="Times New Roman" w:hAnsi="Times New Roman" w:cs="Times New Roman"/>
      <w:color w:val="000000"/>
      <w:sz w:val="26"/>
      <w:lang w:eastAsia="ru-RU"/>
    </w:rPr>
  </w:style>
  <w:style w:type="paragraph" w:styleId="a3">
    <w:name w:val="List Paragraph"/>
    <w:basedOn w:val="a"/>
    <w:uiPriority w:val="34"/>
    <w:qFormat/>
    <w:rsid w:val="000536E2"/>
    <w:pPr>
      <w:ind w:left="720"/>
      <w:contextualSpacing/>
    </w:pPr>
  </w:style>
  <w:style w:type="paragraph" w:styleId="a4">
    <w:name w:val="Normal (Web)"/>
    <w:basedOn w:val="a"/>
    <w:uiPriority w:val="99"/>
    <w:unhideWhenUsed/>
    <w:rsid w:val="00D061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061E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061EC"/>
    <w:rPr>
      <w:rFonts w:ascii="Tahoma" w:hAnsi="Tahoma" w:cs="Tahoma"/>
      <w:sz w:val="16"/>
      <w:szCs w:val="16"/>
    </w:rPr>
  </w:style>
  <w:style w:type="character" w:styleId="a7">
    <w:name w:val="Hyperlink"/>
    <w:basedOn w:val="a0"/>
    <w:uiPriority w:val="99"/>
    <w:unhideWhenUsed/>
    <w:rsid w:val="00095A6A"/>
    <w:rPr>
      <w:color w:val="0000FF" w:themeColor="hyperlink"/>
      <w:u w:val="single"/>
    </w:rPr>
  </w:style>
  <w:style w:type="paragraph" w:styleId="a8">
    <w:name w:val="header"/>
    <w:basedOn w:val="a"/>
    <w:link w:val="a9"/>
    <w:uiPriority w:val="99"/>
    <w:semiHidden/>
    <w:unhideWhenUsed/>
    <w:rsid w:val="00414087"/>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414087"/>
  </w:style>
  <w:style w:type="paragraph" w:styleId="aa">
    <w:name w:val="footer"/>
    <w:basedOn w:val="a"/>
    <w:link w:val="ab"/>
    <w:uiPriority w:val="99"/>
    <w:semiHidden/>
    <w:unhideWhenUsed/>
    <w:rsid w:val="00414087"/>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414087"/>
  </w:style>
  <w:style w:type="paragraph" w:styleId="2">
    <w:name w:val="Body Text Indent 2"/>
    <w:basedOn w:val="a"/>
    <w:link w:val="20"/>
    <w:rsid w:val="00B905BD"/>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rsid w:val="00B905BD"/>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4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next w:val="a"/>
    <w:link w:val="Heading1Char"/>
    <w:uiPriority w:val="9"/>
    <w:unhideWhenUsed/>
    <w:qFormat/>
    <w:rsid w:val="0099640A"/>
    <w:pPr>
      <w:keepNext/>
      <w:keepLines/>
      <w:spacing w:after="350" w:line="259" w:lineRule="auto"/>
      <w:ind w:left="2067"/>
      <w:outlineLvl w:val="0"/>
    </w:pPr>
    <w:rPr>
      <w:rFonts w:ascii="Times New Roman" w:eastAsia="Times New Roman" w:hAnsi="Times New Roman" w:cs="Times New Roman"/>
      <w:color w:val="000000"/>
      <w:sz w:val="26"/>
      <w:lang w:eastAsia="ru-RU"/>
    </w:rPr>
  </w:style>
  <w:style w:type="character" w:customStyle="1" w:styleId="Heading1Char">
    <w:name w:val="Heading 1 Char"/>
    <w:link w:val="11"/>
    <w:uiPriority w:val="9"/>
    <w:rsid w:val="0099640A"/>
    <w:rPr>
      <w:rFonts w:ascii="Times New Roman" w:eastAsia="Times New Roman" w:hAnsi="Times New Roman" w:cs="Times New Roman"/>
      <w:color w:val="000000"/>
      <w:sz w:val="26"/>
      <w:lang w:eastAsia="ru-RU"/>
    </w:rPr>
  </w:style>
  <w:style w:type="paragraph" w:styleId="a3">
    <w:name w:val="List Paragraph"/>
    <w:basedOn w:val="a"/>
    <w:uiPriority w:val="34"/>
    <w:qFormat/>
    <w:rsid w:val="000536E2"/>
    <w:pPr>
      <w:ind w:left="720"/>
      <w:contextualSpacing/>
    </w:pPr>
  </w:style>
</w:styles>
</file>

<file path=word/webSettings.xml><?xml version="1.0" encoding="utf-8"?>
<w:webSettings xmlns:r="http://schemas.openxmlformats.org/officeDocument/2006/relationships" xmlns:w="http://schemas.openxmlformats.org/wordprocessingml/2006/main">
  <w:divs>
    <w:div w:id="935866372">
      <w:bodyDiv w:val="1"/>
      <w:marLeft w:val="0"/>
      <w:marRight w:val="0"/>
      <w:marTop w:val="0"/>
      <w:marBottom w:val="0"/>
      <w:divBdr>
        <w:top w:val="none" w:sz="0" w:space="0" w:color="auto"/>
        <w:left w:val="none" w:sz="0" w:space="0" w:color="auto"/>
        <w:bottom w:val="none" w:sz="0" w:space="0" w:color="auto"/>
        <w:right w:val="none" w:sz="0" w:space="0" w:color="auto"/>
      </w:divBdr>
      <w:divsChild>
        <w:div w:id="1339042491">
          <w:marLeft w:val="1170"/>
          <w:marRight w:val="735"/>
          <w:marTop w:val="0"/>
          <w:marBottom w:val="0"/>
          <w:divBdr>
            <w:top w:val="none" w:sz="0" w:space="0" w:color="auto"/>
            <w:left w:val="none" w:sz="0" w:space="0" w:color="auto"/>
            <w:bottom w:val="none" w:sz="0" w:space="0" w:color="auto"/>
            <w:right w:val="none" w:sz="0" w:space="0" w:color="auto"/>
          </w:divBdr>
        </w:div>
        <w:div w:id="1332831849">
          <w:marLeft w:val="-60"/>
          <w:marRight w:val="75"/>
          <w:marTop w:val="0"/>
          <w:marBottom w:val="0"/>
          <w:divBdr>
            <w:top w:val="none" w:sz="0" w:space="0" w:color="auto"/>
            <w:left w:val="none" w:sz="0" w:space="0" w:color="auto"/>
            <w:bottom w:val="none" w:sz="0" w:space="0" w:color="auto"/>
            <w:right w:val="none" w:sz="0" w:space="0" w:color="auto"/>
          </w:divBdr>
        </w:div>
        <w:div w:id="54746462">
          <w:marLeft w:val="1170"/>
          <w:marRight w:val="735"/>
          <w:marTop w:val="0"/>
          <w:marBottom w:val="0"/>
          <w:divBdr>
            <w:top w:val="none" w:sz="0" w:space="0" w:color="auto"/>
            <w:left w:val="none" w:sz="0" w:space="0" w:color="auto"/>
            <w:bottom w:val="none" w:sz="0" w:space="0" w:color="auto"/>
            <w:right w:val="none" w:sz="0" w:space="0" w:color="auto"/>
          </w:divBdr>
        </w:div>
        <w:div w:id="1901011372">
          <w:marLeft w:val="-60"/>
          <w:marRight w:val="75"/>
          <w:marTop w:val="0"/>
          <w:marBottom w:val="0"/>
          <w:divBdr>
            <w:top w:val="none" w:sz="0" w:space="0" w:color="auto"/>
            <w:left w:val="none" w:sz="0" w:space="0" w:color="auto"/>
            <w:bottom w:val="none" w:sz="0" w:space="0" w:color="auto"/>
            <w:right w:val="none" w:sz="0" w:space="0" w:color="auto"/>
          </w:divBdr>
        </w:div>
        <w:div w:id="1503549785">
          <w:marLeft w:val="1170"/>
          <w:marRight w:val="735"/>
          <w:marTop w:val="0"/>
          <w:marBottom w:val="0"/>
          <w:divBdr>
            <w:top w:val="none" w:sz="0" w:space="0" w:color="auto"/>
            <w:left w:val="none" w:sz="0" w:space="0" w:color="auto"/>
            <w:bottom w:val="none" w:sz="0" w:space="0" w:color="auto"/>
            <w:right w:val="none" w:sz="0" w:space="0" w:color="auto"/>
          </w:divBdr>
        </w:div>
        <w:div w:id="1146122075">
          <w:marLeft w:val="-60"/>
          <w:marRight w:val="75"/>
          <w:marTop w:val="0"/>
          <w:marBottom w:val="0"/>
          <w:divBdr>
            <w:top w:val="none" w:sz="0" w:space="0" w:color="auto"/>
            <w:left w:val="none" w:sz="0" w:space="0" w:color="auto"/>
            <w:bottom w:val="none" w:sz="0" w:space="0" w:color="auto"/>
            <w:right w:val="none" w:sz="0" w:space="0" w:color="auto"/>
          </w:divBdr>
        </w:div>
        <w:div w:id="644049213">
          <w:marLeft w:val="1170"/>
          <w:marRight w:val="735"/>
          <w:marTop w:val="0"/>
          <w:marBottom w:val="0"/>
          <w:divBdr>
            <w:top w:val="none" w:sz="0" w:space="0" w:color="auto"/>
            <w:left w:val="none" w:sz="0" w:space="0" w:color="auto"/>
            <w:bottom w:val="none" w:sz="0" w:space="0" w:color="auto"/>
            <w:right w:val="none" w:sz="0" w:space="0" w:color="auto"/>
          </w:divBdr>
        </w:div>
        <w:div w:id="2142645776">
          <w:marLeft w:val="-60"/>
          <w:marRight w:val="75"/>
          <w:marTop w:val="0"/>
          <w:marBottom w:val="0"/>
          <w:divBdr>
            <w:top w:val="none" w:sz="0" w:space="0" w:color="auto"/>
            <w:left w:val="none" w:sz="0" w:space="0" w:color="auto"/>
            <w:bottom w:val="none" w:sz="0" w:space="0" w:color="auto"/>
            <w:right w:val="none" w:sz="0" w:space="0" w:color="auto"/>
          </w:divBdr>
        </w:div>
        <w:div w:id="1143044426">
          <w:marLeft w:val="1170"/>
          <w:marRight w:val="735"/>
          <w:marTop w:val="0"/>
          <w:marBottom w:val="0"/>
          <w:divBdr>
            <w:top w:val="none" w:sz="0" w:space="0" w:color="auto"/>
            <w:left w:val="none" w:sz="0" w:space="0" w:color="auto"/>
            <w:bottom w:val="none" w:sz="0" w:space="0" w:color="auto"/>
            <w:right w:val="none" w:sz="0" w:space="0" w:color="auto"/>
          </w:divBdr>
        </w:div>
        <w:div w:id="1201473373">
          <w:marLeft w:val="-60"/>
          <w:marRight w:val="75"/>
          <w:marTop w:val="0"/>
          <w:marBottom w:val="0"/>
          <w:divBdr>
            <w:top w:val="none" w:sz="0" w:space="0" w:color="auto"/>
            <w:left w:val="none" w:sz="0" w:space="0" w:color="auto"/>
            <w:bottom w:val="none" w:sz="0" w:space="0" w:color="auto"/>
            <w:right w:val="none" w:sz="0" w:space="0" w:color="auto"/>
          </w:divBdr>
        </w:div>
        <w:div w:id="208077794">
          <w:marLeft w:val="1170"/>
          <w:marRight w:val="735"/>
          <w:marTop w:val="0"/>
          <w:marBottom w:val="0"/>
          <w:divBdr>
            <w:top w:val="none" w:sz="0" w:space="0" w:color="auto"/>
            <w:left w:val="none" w:sz="0" w:space="0" w:color="auto"/>
            <w:bottom w:val="none" w:sz="0" w:space="0" w:color="auto"/>
            <w:right w:val="none" w:sz="0" w:space="0" w:color="auto"/>
          </w:divBdr>
        </w:div>
        <w:div w:id="73553791">
          <w:marLeft w:val="-60"/>
          <w:marRight w:val="75"/>
          <w:marTop w:val="0"/>
          <w:marBottom w:val="0"/>
          <w:divBdr>
            <w:top w:val="none" w:sz="0" w:space="0" w:color="auto"/>
            <w:left w:val="none" w:sz="0" w:space="0" w:color="auto"/>
            <w:bottom w:val="none" w:sz="0" w:space="0" w:color="auto"/>
            <w:right w:val="none" w:sz="0" w:space="0" w:color="auto"/>
          </w:divBdr>
        </w:div>
        <w:div w:id="910770701">
          <w:marLeft w:val="1170"/>
          <w:marRight w:val="735"/>
          <w:marTop w:val="0"/>
          <w:marBottom w:val="0"/>
          <w:divBdr>
            <w:top w:val="none" w:sz="0" w:space="0" w:color="auto"/>
            <w:left w:val="none" w:sz="0" w:space="0" w:color="auto"/>
            <w:bottom w:val="none" w:sz="0" w:space="0" w:color="auto"/>
            <w:right w:val="none" w:sz="0" w:space="0" w:color="auto"/>
          </w:divBdr>
        </w:div>
        <w:div w:id="17782833">
          <w:marLeft w:val="-60"/>
          <w:marRight w:val="75"/>
          <w:marTop w:val="0"/>
          <w:marBottom w:val="0"/>
          <w:divBdr>
            <w:top w:val="none" w:sz="0" w:space="0" w:color="auto"/>
            <w:left w:val="none" w:sz="0" w:space="0" w:color="auto"/>
            <w:bottom w:val="none" w:sz="0" w:space="0" w:color="auto"/>
            <w:right w:val="none" w:sz="0" w:space="0" w:color="auto"/>
          </w:divBdr>
        </w:div>
        <w:div w:id="2116320116">
          <w:marLeft w:val="1170"/>
          <w:marRight w:val="735"/>
          <w:marTop w:val="0"/>
          <w:marBottom w:val="0"/>
          <w:divBdr>
            <w:top w:val="none" w:sz="0" w:space="0" w:color="auto"/>
            <w:left w:val="none" w:sz="0" w:space="0" w:color="auto"/>
            <w:bottom w:val="none" w:sz="0" w:space="0" w:color="auto"/>
            <w:right w:val="none" w:sz="0" w:space="0" w:color="auto"/>
          </w:divBdr>
        </w:div>
        <w:div w:id="1010765751">
          <w:marLeft w:val="-60"/>
          <w:marRight w:val="75"/>
          <w:marTop w:val="0"/>
          <w:marBottom w:val="0"/>
          <w:divBdr>
            <w:top w:val="none" w:sz="0" w:space="0" w:color="auto"/>
            <w:left w:val="none" w:sz="0" w:space="0" w:color="auto"/>
            <w:bottom w:val="none" w:sz="0" w:space="0" w:color="auto"/>
            <w:right w:val="none" w:sz="0" w:space="0" w:color="auto"/>
          </w:divBdr>
        </w:div>
        <w:div w:id="1581401975">
          <w:marLeft w:val="1170"/>
          <w:marRight w:val="735"/>
          <w:marTop w:val="0"/>
          <w:marBottom w:val="0"/>
          <w:divBdr>
            <w:top w:val="none" w:sz="0" w:space="0" w:color="auto"/>
            <w:left w:val="none" w:sz="0" w:space="0" w:color="auto"/>
            <w:bottom w:val="none" w:sz="0" w:space="0" w:color="auto"/>
            <w:right w:val="none" w:sz="0" w:space="0" w:color="auto"/>
          </w:divBdr>
        </w:div>
        <w:div w:id="957638104">
          <w:marLeft w:val="-60"/>
          <w:marRight w:val="75"/>
          <w:marTop w:val="0"/>
          <w:marBottom w:val="0"/>
          <w:divBdr>
            <w:top w:val="none" w:sz="0" w:space="0" w:color="auto"/>
            <w:left w:val="none" w:sz="0" w:space="0" w:color="auto"/>
            <w:bottom w:val="none" w:sz="0" w:space="0" w:color="auto"/>
            <w:right w:val="none" w:sz="0" w:space="0" w:color="auto"/>
          </w:divBdr>
        </w:div>
        <w:div w:id="671955108">
          <w:marLeft w:val="1170"/>
          <w:marRight w:val="735"/>
          <w:marTop w:val="0"/>
          <w:marBottom w:val="0"/>
          <w:divBdr>
            <w:top w:val="none" w:sz="0" w:space="0" w:color="auto"/>
            <w:left w:val="none" w:sz="0" w:space="0" w:color="auto"/>
            <w:bottom w:val="none" w:sz="0" w:space="0" w:color="auto"/>
            <w:right w:val="none" w:sz="0" w:space="0" w:color="auto"/>
          </w:divBdr>
        </w:div>
        <w:div w:id="1935741298">
          <w:marLeft w:val="-60"/>
          <w:marRight w:val="75"/>
          <w:marTop w:val="0"/>
          <w:marBottom w:val="0"/>
          <w:divBdr>
            <w:top w:val="none" w:sz="0" w:space="0" w:color="auto"/>
            <w:left w:val="none" w:sz="0" w:space="0" w:color="auto"/>
            <w:bottom w:val="none" w:sz="0" w:space="0" w:color="auto"/>
            <w:right w:val="none" w:sz="0" w:space="0" w:color="auto"/>
          </w:divBdr>
        </w:div>
        <w:div w:id="1552620073">
          <w:marLeft w:val="1170"/>
          <w:marRight w:val="735"/>
          <w:marTop w:val="0"/>
          <w:marBottom w:val="0"/>
          <w:divBdr>
            <w:top w:val="none" w:sz="0" w:space="0" w:color="auto"/>
            <w:left w:val="none" w:sz="0" w:space="0" w:color="auto"/>
            <w:bottom w:val="none" w:sz="0" w:space="0" w:color="auto"/>
            <w:right w:val="none" w:sz="0" w:space="0" w:color="auto"/>
          </w:divBdr>
        </w:div>
        <w:div w:id="922032050">
          <w:marLeft w:val="-60"/>
          <w:marRight w:val="75"/>
          <w:marTop w:val="0"/>
          <w:marBottom w:val="0"/>
          <w:divBdr>
            <w:top w:val="none" w:sz="0" w:space="0" w:color="auto"/>
            <w:left w:val="none" w:sz="0" w:space="0" w:color="auto"/>
            <w:bottom w:val="none" w:sz="0" w:space="0" w:color="auto"/>
            <w:right w:val="none" w:sz="0" w:space="0" w:color="auto"/>
          </w:divBdr>
        </w:div>
        <w:div w:id="664430616">
          <w:marLeft w:val="1170"/>
          <w:marRight w:val="735"/>
          <w:marTop w:val="0"/>
          <w:marBottom w:val="0"/>
          <w:divBdr>
            <w:top w:val="none" w:sz="0" w:space="0" w:color="auto"/>
            <w:left w:val="none" w:sz="0" w:space="0" w:color="auto"/>
            <w:bottom w:val="none" w:sz="0" w:space="0" w:color="auto"/>
            <w:right w:val="none" w:sz="0" w:space="0" w:color="auto"/>
          </w:divBdr>
        </w:div>
        <w:div w:id="95366228">
          <w:marLeft w:val="-60"/>
          <w:marRight w:val="75"/>
          <w:marTop w:val="0"/>
          <w:marBottom w:val="0"/>
          <w:divBdr>
            <w:top w:val="none" w:sz="0" w:space="0" w:color="auto"/>
            <w:left w:val="none" w:sz="0" w:space="0" w:color="auto"/>
            <w:bottom w:val="none" w:sz="0" w:space="0" w:color="auto"/>
            <w:right w:val="none" w:sz="0" w:space="0" w:color="auto"/>
          </w:divBdr>
        </w:div>
        <w:div w:id="754936000">
          <w:marLeft w:val="1170"/>
          <w:marRight w:val="73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header" Target="header1.xm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2FFF6-F6C8-4B09-A911-1E2056C9D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83</Pages>
  <Words>31965</Words>
  <Characters>182204</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Aimukhambetova</dc:creator>
  <cp:keywords/>
  <dc:description/>
  <cp:lastModifiedBy>User</cp:lastModifiedBy>
  <cp:revision>126</cp:revision>
  <dcterms:created xsi:type="dcterms:W3CDTF">2019-03-19T02:42:00Z</dcterms:created>
  <dcterms:modified xsi:type="dcterms:W3CDTF">2019-05-15T05:54:00Z</dcterms:modified>
</cp:coreProperties>
</file>